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527F9" w14:textId="1C32B942" w:rsidR="009B4318" w:rsidRDefault="009B4318" w:rsidP="009B4318">
      <w:pPr>
        <w:rPr>
          <w:lang w:val="en-US" w:eastAsia="sv-SE"/>
        </w:rPr>
      </w:pPr>
      <w:r>
        <w:rPr>
          <w:lang w:val="en-US" w:eastAsia="sv-SE"/>
        </w:rPr>
        <w:t>SUPPLEMENTAL MATERIAL</w:t>
      </w:r>
    </w:p>
    <w:p w14:paraId="1A8F78E9" w14:textId="2439F8CB" w:rsidR="009B4318" w:rsidRPr="009B4318" w:rsidRDefault="009B4318" w:rsidP="009B4318">
      <w:pPr>
        <w:rPr>
          <w:lang w:val="en-US" w:eastAsia="sv-SE"/>
        </w:rPr>
      </w:pPr>
      <w:r>
        <w:rPr>
          <w:lang w:val="en-US" w:eastAsia="sv-SE"/>
        </w:rPr>
        <w:t xml:space="preserve">META-TABLE: </w:t>
      </w:r>
      <w:r w:rsidRPr="009B4318">
        <w:rPr>
          <w:lang w:val="en-US" w:eastAsia="sv-SE"/>
        </w:rPr>
        <w:t>KEY ELEMENTS IN STUDIES ON “ADOPTION / DIFFUSION OF INNOVATIONS” IN AGRICULTURE AND AGRI-FOOD</w:t>
      </w:r>
      <w:r w:rsidRPr="009B4318">
        <w:rPr>
          <w:color w:val="2F5496"/>
          <w:lang w:val="en-US" w:eastAsia="sv-SE"/>
        </w:rPr>
        <w:t> </w:t>
      </w:r>
    </w:p>
    <w:p w14:paraId="0D1E500D" w14:textId="77777777" w:rsidR="009B4318" w:rsidRPr="009B4318" w:rsidRDefault="009B4318" w:rsidP="009B4318">
      <w:pPr>
        <w:rPr>
          <w:rFonts w:ascii="Segoe UI" w:hAnsi="Segoe UI" w:cs="Segoe UI"/>
          <w:lang w:val="en-US" w:eastAsia="sv-SE"/>
        </w:rPr>
      </w:pPr>
      <w:r w:rsidRPr="009B4318">
        <w:rPr>
          <w:rFonts w:ascii="Calibri" w:hAnsi="Calibri" w:cs="Calibri"/>
          <w:lang w:val="en-US" w:eastAsia="sv-SE"/>
        </w:rPr>
        <w:t> </w:t>
      </w:r>
    </w:p>
    <w:p w14:paraId="7C99B070" w14:textId="77777777" w:rsidR="009B4318" w:rsidRPr="009B4318" w:rsidRDefault="009B4318" w:rsidP="00BA4DE4">
      <w:pPr>
        <w:textAlignment w:val="baseline"/>
        <w:rPr>
          <w:rFonts w:ascii="Calibri" w:eastAsia="Times New Roman" w:hAnsi="Calibri" w:cs="Calibri"/>
          <w:color w:val="000000"/>
          <w:lang w:val="en-US" w:eastAsia="sv-SE"/>
        </w:rPr>
      </w:pPr>
    </w:p>
    <w:p w14:paraId="7ACD85D9" w14:textId="77777777" w:rsidR="009B4318" w:rsidRDefault="009B4318" w:rsidP="00BA4DE4">
      <w:pPr>
        <w:textAlignment w:val="baseline"/>
        <w:rPr>
          <w:rFonts w:ascii="Calibri" w:eastAsia="Times New Roman" w:hAnsi="Calibri" w:cs="Calibri"/>
          <w:color w:val="000000"/>
          <w:lang w:val="en-US" w:eastAsia="sv-SE"/>
        </w:rPr>
      </w:pPr>
    </w:p>
    <w:p w14:paraId="1BD02105" w14:textId="77777777" w:rsidR="009B4318" w:rsidRDefault="009B4318" w:rsidP="00BA4DE4">
      <w:pPr>
        <w:textAlignment w:val="baseline"/>
        <w:rPr>
          <w:rFonts w:ascii="Calibri" w:eastAsia="Times New Roman" w:hAnsi="Calibri" w:cs="Calibri"/>
          <w:color w:val="000000"/>
          <w:lang w:val="en-US" w:eastAsia="sv-SE"/>
        </w:rPr>
      </w:pPr>
    </w:p>
    <w:p w14:paraId="03934476" w14:textId="3994C82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This document contains the categorized key elements in the mapping study on innovation in agri-food, a systematic mapping of the research 1997-2017.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3B6154B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037EAB9" w14:textId="77777777" w:rsidR="009B4318" w:rsidRDefault="009B4318" w:rsidP="00BA4DE4">
      <w:pPr>
        <w:textAlignment w:val="baseline"/>
        <w:rPr>
          <w:rFonts w:ascii="Calibri" w:eastAsia="Times New Roman" w:hAnsi="Calibri" w:cs="Calibri"/>
          <w:color w:val="000000"/>
          <w:lang w:val="en-US" w:eastAsia="sv-SE"/>
        </w:rPr>
      </w:pPr>
      <w:r>
        <w:rPr>
          <w:rFonts w:ascii="Calibri" w:eastAsia="Times New Roman" w:hAnsi="Calibri" w:cs="Calibri"/>
          <w:color w:val="000000"/>
          <w:lang w:val="en-US" w:eastAsia="sv-SE"/>
        </w:rPr>
        <w:t xml:space="preserve">202 items have been </w:t>
      </w:r>
      <w:proofErr w:type="spellStart"/>
      <w:r>
        <w:rPr>
          <w:rFonts w:ascii="Calibri" w:eastAsia="Times New Roman" w:hAnsi="Calibri" w:cs="Calibri"/>
          <w:color w:val="000000"/>
          <w:lang w:val="en-US" w:eastAsia="sv-SE"/>
        </w:rPr>
        <w:t>analysed</w:t>
      </w:r>
      <w:proofErr w:type="spellEnd"/>
      <w:r>
        <w:rPr>
          <w:rFonts w:ascii="Calibri" w:eastAsia="Times New Roman" w:hAnsi="Calibri" w:cs="Calibri"/>
          <w:color w:val="000000"/>
          <w:lang w:val="en-US" w:eastAsia="sv-SE"/>
        </w:rPr>
        <w:t xml:space="preserve"> on the topic “diffusion of innovations in agriculture</w:t>
      </w:r>
    </w:p>
    <w:p w14:paraId="70BBE977" w14:textId="77777777" w:rsidR="009B4318" w:rsidRDefault="009B4318" w:rsidP="00BA4DE4">
      <w:pPr>
        <w:textAlignment w:val="baseline"/>
        <w:rPr>
          <w:rFonts w:ascii="Calibri" w:eastAsia="Times New Roman" w:hAnsi="Calibri" w:cs="Calibri"/>
          <w:color w:val="000000"/>
          <w:lang w:val="en-US" w:eastAsia="sv-SE"/>
        </w:rPr>
      </w:pPr>
    </w:p>
    <w:p w14:paraId="468C087B" w14:textId="65143775" w:rsidR="00BA4DE4" w:rsidRPr="00BA4DE4" w:rsidRDefault="00BA4DE4" w:rsidP="009B4318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 xml:space="preserve">Each identified key element has been assigned a unique identification number, for which the full record of the reference and its other key elements can be found in the excel sheet entitled </w:t>
      </w:r>
      <w:r w:rsidR="009B4318">
        <w:rPr>
          <w:rFonts w:ascii="Calibri" w:eastAsia="Times New Roman" w:hAnsi="Calibri" w:cs="Calibri"/>
          <w:color w:val="000000"/>
          <w:lang w:val="en-US" w:eastAsia="sv-SE"/>
        </w:rPr>
        <w:t xml:space="preserve">“Diffusion excel sheet, </w:t>
      </w:r>
      <w:proofErr w:type="spellStart"/>
      <w:r w:rsidR="009B4318">
        <w:rPr>
          <w:rFonts w:ascii="Calibri" w:eastAsia="Times New Roman" w:hAnsi="Calibri" w:cs="Calibri"/>
          <w:color w:val="000000"/>
          <w:lang w:val="en-US" w:eastAsia="sv-SE"/>
        </w:rPr>
        <w:t>SND</w:t>
      </w:r>
      <w:proofErr w:type="spellEnd"/>
      <w:r w:rsidR="009B4318">
        <w:rPr>
          <w:rFonts w:ascii="Calibri" w:eastAsia="Times New Roman" w:hAnsi="Calibri" w:cs="Calibri"/>
          <w:color w:val="000000"/>
          <w:lang w:val="en-US" w:eastAsia="sv-SE"/>
        </w:rPr>
        <w:t>”</w:t>
      </w:r>
    </w:p>
    <w:p w14:paraId="0B8CE9C4" w14:textId="77777777" w:rsidR="009B4318" w:rsidRDefault="009B4318" w:rsidP="00BA4DE4">
      <w:pPr>
        <w:textAlignment w:val="baseline"/>
        <w:rPr>
          <w:rFonts w:ascii="Calibri" w:eastAsia="Times New Roman" w:hAnsi="Calibri" w:cs="Calibri"/>
          <w:b/>
          <w:bCs/>
          <w:color w:val="000000"/>
          <w:lang w:val="en-US" w:eastAsia="sv-SE"/>
        </w:rPr>
      </w:pPr>
    </w:p>
    <w:p w14:paraId="052E2D61" w14:textId="4E28BAA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b/>
          <w:bCs/>
          <w:color w:val="000000"/>
          <w:lang w:val="en-US" w:eastAsia="sv-SE"/>
        </w:rPr>
        <w:t>TABLE OF CONTENTS: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78F9BC8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B5834AD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37B96DA" w14:textId="11FA6880" w:rsidR="009B4318" w:rsidRDefault="009B4318">
      <w:pPr>
        <w:pStyle w:val="Innehll2"/>
        <w:tabs>
          <w:tab w:val="right" w:leader="dot" w:pos="9016"/>
        </w:tabs>
        <w:rPr>
          <w:noProof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TOC \o "1-3" \h \z \u </w:instrText>
      </w:r>
      <w:r>
        <w:rPr>
          <w:lang w:val="en-US"/>
        </w:rPr>
        <w:fldChar w:fldCharType="separate"/>
      </w:r>
      <w:hyperlink w:anchor="_Toc27051166" w:history="1">
        <w:r w:rsidRPr="002A564C">
          <w:rPr>
            <w:rStyle w:val="Hyperlnk"/>
            <w:noProof/>
            <w:lang w:val="en-US" w:eastAsia="sv-SE"/>
          </w:rPr>
          <w:t>1. Farm/firm characteristics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_Toc27051166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756E476" w14:textId="5B8570F7" w:rsidR="009B4318" w:rsidRDefault="009B4318">
      <w:pPr>
        <w:pStyle w:val="Innehll2"/>
        <w:tabs>
          <w:tab w:val="right" w:leader="dot" w:pos="9016"/>
        </w:tabs>
        <w:rPr>
          <w:noProof/>
        </w:rPr>
      </w:pPr>
      <w:hyperlink w:anchor="_Toc27051167" w:history="1">
        <w:r w:rsidRPr="002A564C">
          <w:rPr>
            <w:rStyle w:val="Hyperlnk"/>
            <w:noProof/>
            <w:lang w:val="en-US" w:eastAsia="sv-SE"/>
          </w:rPr>
          <w:t>2 Farmer/managers’ characteristics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_Toc27051167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B8776B5" w14:textId="7C8BF266" w:rsidR="009B4318" w:rsidRDefault="009B4318">
      <w:pPr>
        <w:pStyle w:val="Innehll2"/>
        <w:tabs>
          <w:tab w:val="right" w:leader="dot" w:pos="9016"/>
        </w:tabs>
        <w:rPr>
          <w:noProof/>
        </w:rPr>
      </w:pPr>
      <w:hyperlink w:anchor="_Toc27051168" w:history="1">
        <w:r w:rsidRPr="002A564C">
          <w:rPr>
            <w:rStyle w:val="Hyperlnk"/>
            <w:noProof/>
            <w:lang w:val="en-US" w:eastAsia="sv-SE"/>
          </w:rPr>
          <w:t>3. Firm management (general management practices)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_Toc27051168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6E1D08C" w14:textId="07832E2C" w:rsidR="009B4318" w:rsidRDefault="009B4318">
      <w:pPr>
        <w:pStyle w:val="Innehll2"/>
        <w:tabs>
          <w:tab w:val="right" w:leader="dot" w:pos="9016"/>
        </w:tabs>
        <w:rPr>
          <w:noProof/>
        </w:rPr>
      </w:pPr>
      <w:hyperlink w:anchor="_Toc27051169" w:history="1">
        <w:r w:rsidRPr="002A564C">
          <w:rPr>
            <w:rStyle w:val="Hyperlnk"/>
            <w:noProof/>
            <w:lang w:val="en-US" w:eastAsia="sv-SE"/>
          </w:rPr>
          <w:t>4. Adoption-diffusion behaviours, variables affecting adoption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_Toc27051169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00A800C" w14:textId="3D495346" w:rsidR="009B4318" w:rsidRDefault="009B4318">
      <w:pPr>
        <w:pStyle w:val="Innehll2"/>
        <w:tabs>
          <w:tab w:val="right" w:leader="dot" w:pos="9016"/>
        </w:tabs>
        <w:rPr>
          <w:noProof/>
        </w:rPr>
      </w:pPr>
      <w:hyperlink w:anchor="_Toc27051170" w:history="1">
        <w:r w:rsidRPr="002A564C">
          <w:rPr>
            <w:rStyle w:val="Hyperlnk"/>
            <w:rFonts w:ascii="Calibri Light" w:eastAsia="Times New Roman" w:hAnsi="Calibri Light" w:cs="Calibri Light"/>
            <w:noProof/>
            <w:lang w:val="en-US" w:eastAsia="sv-SE"/>
          </w:rPr>
          <w:t>5</w:t>
        </w:r>
        <w:r w:rsidRPr="002A564C">
          <w:rPr>
            <w:rStyle w:val="Hyperlnk"/>
            <w:noProof/>
            <w:lang w:val="en-US"/>
          </w:rPr>
          <w:t>. Sources of information / sources of innovation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_Toc27051170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DDF297F" w14:textId="470A2847" w:rsidR="009B4318" w:rsidRDefault="009B4318">
      <w:pPr>
        <w:pStyle w:val="Innehll2"/>
        <w:tabs>
          <w:tab w:val="right" w:leader="dot" w:pos="9016"/>
        </w:tabs>
        <w:rPr>
          <w:noProof/>
        </w:rPr>
      </w:pPr>
      <w:hyperlink w:anchor="_Toc27051171" w:history="1">
        <w:r w:rsidRPr="002A564C">
          <w:rPr>
            <w:rStyle w:val="Hyperlnk"/>
            <w:noProof/>
            <w:lang w:val="en-US" w:eastAsia="sv-SE"/>
          </w:rPr>
          <w:t>6. Innovation characteristics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_Toc27051171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547BE83" w14:textId="16CDC8D7" w:rsidR="009B4318" w:rsidRDefault="009B4318">
      <w:pPr>
        <w:pStyle w:val="Innehll2"/>
        <w:tabs>
          <w:tab w:val="right" w:leader="dot" w:pos="9016"/>
        </w:tabs>
        <w:rPr>
          <w:noProof/>
        </w:rPr>
      </w:pPr>
      <w:hyperlink w:anchor="_Toc27051172" w:history="1">
        <w:r w:rsidRPr="002A564C">
          <w:rPr>
            <w:rStyle w:val="Hyperlnk"/>
            <w:noProof/>
            <w:lang w:val="en-US" w:eastAsia="sv-SE"/>
          </w:rPr>
          <w:t>7. Network and relations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_Toc27051172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C64651A" w14:textId="16512920" w:rsidR="009B4318" w:rsidRDefault="009B4318">
      <w:pPr>
        <w:pStyle w:val="Innehll2"/>
        <w:tabs>
          <w:tab w:val="right" w:leader="dot" w:pos="9016"/>
        </w:tabs>
        <w:rPr>
          <w:noProof/>
        </w:rPr>
      </w:pPr>
      <w:hyperlink w:anchor="_Toc27051173" w:history="1">
        <w:r w:rsidRPr="002A564C">
          <w:rPr>
            <w:rStyle w:val="Hyperlnk"/>
            <w:noProof/>
            <w:lang w:val="en-US" w:eastAsia="sv-SE"/>
          </w:rPr>
          <w:t>8. Contextual variables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_Toc27051173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2879B85" w14:textId="6616DC63" w:rsidR="009B4318" w:rsidRDefault="009B4318">
      <w:pPr>
        <w:pStyle w:val="Innehll2"/>
        <w:tabs>
          <w:tab w:val="right" w:leader="dot" w:pos="9016"/>
        </w:tabs>
        <w:rPr>
          <w:noProof/>
        </w:rPr>
      </w:pPr>
      <w:hyperlink w:anchor="_Toc27051174" w:history="1">
        <w:r w:rsidRPr="002A564C">
          <w:rPr>
            <w:rStyle w:val="Hyperlnk"/>
            <w:noProof/>
            <w:lang w:val="en-US" w:eastAsia="sv-SE"/>
          </w:rPr>
          <w:t>9. AKIS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_Toc27051174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7F07FD1" w14:textId="17660793" w:rsidR="009B4318" w:rsidRPr="009B4318" w:rsidRDefault="009B4318">
      <w:pPr>
        <w:spacing w:after="200" w:line="276" w:lineRule="auto"/>
        <w:rPr>
          <w:lang w:val="en-US"/>
        </w:rPr>
      </w:pPr>
      <w:r>
        <w:rPr>
          <w:lang w:val="en-US"/>
        </w:rPr>
        <w:fldChar w:fldCharType="end"/>
      </w:r>
      <w:r w:rsidRPr="009B4318">
        <w:rPr>
          <w:lang w:val="en-US"/>
        </w:rPr>
        <w:br w:type="page"/>
      </w:r>
    </w:p>
    <w:p w14:paraId="29997C94" w14:textId="4B83BCD8" w:rsidR="00BA4DE4" w:rsidRPr="009B4318" w:rsidRDefault="00BA4DE4" w:rsidP="009B4318">
      <w:pPr>
        <w:rPr>
          <w:rFonts w:ascii="Segoe UI" w:hAnsi="Segoe UI" w:cs="Segoe UI"/>
          <w:color w:val="2F5496"/>
          <w:sz w:val="36"/>
          <w:szCs w:val="36"/>
          <w:lang w:val="en-US" w:eastAsia="sv-SE"/>
        </w:rPr>
      </w:pPr>
      <w:r w:rsidRPr="009B4318">
        <w:rPr>
          <w:sz w:val="36"/>
          <w:szCs w:val="36"/>
          <w:lang w:val="en-US" w:eastAsia="sv-SE"/>
        </w:rPr>
        <w:lastRenderedPageBreak/>
        <w:t>KEY ELEMENTS IN STUDIES ON “ADOPTION / DIFFUSION OF INNOVATIONS” IN AGRICULTURE AND AGRI-FOOD</w:t>
      </w:r>
      <w:r w:rsidRPr="009B4318">
        <w:rPr>
          <w:color w:val="2F5496"/>
          <w:sz w:val="36"/>
          <w:szCs w:val="36"/>
          <w:lang w:val="en-US" w:eastAsia="sv-SE"/>
        </w:rPr>
        <w:t> </w:t>
      </w:r>
    </w:p>
    <w:p w14:paraId="004CF6D6" w14:textId="77777777" w:rsidR="00BA4DE4" w:rsidRPr="009B4318" w:rsidRDefault="00BA4DE4" w:rsidP="009B4318">
      <w:pPr>
        <w:rPr>
          <w:rFonts w:ascii="Segoe UI" w:hAnsi="Segoe UI" w:cs="Segoe UI"/>
          <w:sz w:val="36"/>
          <w:szCs w:val="36"/>
          <w:lang w:val="en-US" w:eastAsia="sv-SE"/>
        </w:rPr>
      </w:pPr>
      <w:r w:rsidRPr="009B4318">
        <w:rPr>
          <w:rFonts w:ascii="Calibri" w:hAnsi="Calibri" w:cs="Calibri"/>
          <w:sz w:val="36"/>
          <w:szCs w:val="36"/>
          <w:lang w:val="en-US" w:eastAsia="sv-SE"/>
        </w:rPr>
        <w:t> </w:t>
      </w:r>
    </w:p>
    <w:p w14:paraId="23A624A5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7D88A90" w14:textId="77777777" w:rsidR="00BA4DE4" w:rsidRPr="00BA4DE4" w:rsidRDefault="00BA4DE4" w:rsidP="0027051A">
      <w:pPr>
        <w:pStyle w:val="Rubrik2"/>
        <w:rPr>
          <w:rFonts w:ascii="Segoe UI" w:hAnsi="Segoe UI" w:cs="Segoe UI"/>
          <w:color w:val="2F5496"/>
          <w:sz w:val="18"/>
          <w:szCs w:val="18"/>
          <w:lang w:val="en-US" w:eastAsia="sv-SE"/>
        </w:rPr>
      </w:pPr>
      <w:bookmarkStart w:id="0" w:name="_Toc27051166"/>
      <w:r w:rsidRPr="00BA4DE4">
        <w:rPr>
          <w:lang w:val="en-US" w:eastAsia="sv-SE"/>
        </w:rPr>
        <w:t>1. Farm/firm characteristics</w:t>
      </w:r>
      <w:bookmarkEnd w:id="0"/>
      <w:r w:rsidRPr="00BA4DE4">
        <w:rPr>
          <w:color w:val="2F5496"/>
          <w:lang w:val="en-US" w:eastAsia="sv-SE"/>
        </w:rPr>
        <w:t> </w:t>
      </w:r>
    </w:p>
    <w:p w14:paraId="09487628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color w:val="1F3763"/>
          <w:sz w:val="18"/>
          <w:szCs w:val="18"/>
          <w:lang w:val="en-US" w:eastAsia="sv-SE"/>
        </w:rPr>
      </w:pPr>
      <w:r w:rsidRPr="00BA4DE4">
        <w:rPr>
          <w:rFonts w:ascii="Calibri Light" w:eastAsia="Times New Roman" w:hAnsi="Calibri Light" w:cs="Calibri Light"/>
          <w:color w:val="000000"/>
          <w:lang w:val="en-US" w:eastAsia="sv-SE"/>
        </w:rPr>
        <w:t>Firm characteristics (general)</w:t>
      </w:r>
      <w:r w:rsidRPr="00BA4DE4">
        <w:rPr>
          <w:rFonts w:ascii="Calibri Light" w:eastAsia="Times New Roman" w:hAnsi="Calibri Light" w:cs="Calibri Light"/>
          <w:color w:val="1F3763"/>
          <w:lang w:val="en-US" w:eastAsia="sv-SE"/>
        </w:rPr>
        <w:t> </w:t>
      </w:r>
    </w:p>
    <w:p w14:paraId="3BE986B7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Farm size (n=27)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8E1FE70" w14:textId="0D27F2C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Production size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 xml:space="preserve"> 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0EACE00" w14:textId="5098C88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Firm size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74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AEDC27F" w14:textId="1051CAE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size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E4B5C92" w14:textId="2CE1839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size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133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C2B5676" w14:textId="62820DD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Size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134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5A0A571" w14:textId="325B11E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size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154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EF798D9" w14:textId="6ACBC33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size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178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BAF8A89" w14:textId="260CA9B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size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179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8626B1B" w14:textId="4ED8774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size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188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2B3D3A3" w14:textId="61649A6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Firm size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7CACC1C" w14:textId="6B8584A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size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216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A053B57" w14:textId="7C3E6C21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size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5C26B65" w14:textId="01C7253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size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249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E9EE605" w14:textId="4FEAEF11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size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0EB2FF9" w14:textId="02E23B5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size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99C3B80" w14:textId="3C0B531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size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9A36163" w14:textId="19808FE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size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264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BDBDC2B" w14:textId="741E426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size of farm (large pos)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265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C9A4938" w14:textId="47E631F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herd size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366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5F7BCE3" w14:textId="65170A8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size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430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C163E9D" w14:textId="3FFB88F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size (for adopting)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474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C6CC0F7" w14:textId="2FC1BD0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Size of coffee holding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539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333727D" w14:textId="367E6F5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Firm size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543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7BBE613" w14:textId="2B8251B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size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550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E763760" w14:textId="4185D60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size (for adoption)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558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8373ADC" w14:textId="4670069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Size of firm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563 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9D9F3B8" w14:textId="52B965A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larger (dairy) farms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620      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967C5F8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D2272B1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Farm type, specialization and diversity (n=9)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D96C198" w14:textId="2D7CDA1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Specialisation</w:t>
      </w:r>
      <w:proofErr w:type="spellEnd"/>
      <w:r w:rsidRPr="00BA4DE4">
        <w:rPr>
          <w:rFonts w:ascii="Calibri" w:eastAsia="Times New Roman" w:hAnsi="Calibri" w:cs="Calibri"/>
          <w:color w:val="000000"/>
          <w:lang w:val="en-US" w:eastAsia="sv-SE"/>
        </w:rPr>
        <w:t> in production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134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B8DE77E" w14:textId="29C7367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specialization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188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DF6AF9B" w14:textId="5A82319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type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189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BBB9731" w14:textId="4FB5B2C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Degree of diversification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6A3EA07" w14:textId="0897F08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Farm's diversity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955BCFF" w14:textId="47F3576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Operation characteristics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268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9407427" w14:textId="58A5861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lastRenderedPageBreak/>
        <w:t>Degree of 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>specialization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270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8B4DD20" w14:textId="6116455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type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427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D93F01C" w14:textId="2E6F402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Technological posture (of firm)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469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F6F5A0F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DDEBCE7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Other farm characteristics (n=4)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501C063" w14:textId="7CFBC8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Firms' degree of complexity (growing size, belonging to groups)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171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F3E60F8" w14:textId="624669F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factors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241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71ADD1E" w14:textId="425B7EB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level characteristics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375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CA18544" w14:textId="4B18505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characteristics (for adopting no-till)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555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B825279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1A2E4D2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color w:val="1F3763"/>
          <w:sz w:val="18"/>
          <w:szCs w:val="18"/>
          <w:lang w:val="en-US" w:eastAsia="sv-SE"/>
        </w:rPr>
      </w:pPr>
      <w:r w:rsidRPr="00BA4DE4">
        <w:rPr>
          <w:rFonts w:ascii="Calibri Light" w:eastAsia="Times New Roman" w:hAnsi="Calibri Light" w:cs="Calibri Light"/>
          <w:color w:val="000000"/>
          <w:lang w:val="en-US" w:eastAsia="sv-SE"/>
        </w:rPr>
        <w:t>Firms’ economic conditions</w:t>
      </w:r>
      <w:r w:rsidRPr="00BA4DE4">
        <w:rPr>
          <w:rFonts w:ascii="Calibri Light" w:eastAsia="Times New Roman" w:hAnsi="Calibri Light" w:cs="Calibri Light"/>
          <w:color w:val="1F3763"/>
          <w:lang w:val="en-US" w:eastAsia="sv-SE"/>
        </w:rPr>
        <w:t> </w:t>
      </w:r>
    </w:p>
    <w:p w14:paraId="6130FF50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Economic condition of farm (financing, credit, savings </w:t>
      </w:r>
      <w:proofErr w:type="spellStart"/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etc</w:t>
      </w:r>
      <w:proofErr w:type="spellEnd"/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) (n=13)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FBF94A7" w14:textId="7ECE5BF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Economic limitations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3B6A1E2" w14:textId="4DA9F39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Dependence on ranch income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118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06D456C" w14:textId="0BF27C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Solvency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B0D36C6" w14:textId="709D92D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Share of farm income from agricultural production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123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4FB0B31" w14:textId="6816D8A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Credit reserves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134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DE938A9" w14:textId="4F8298C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Access to savings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144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72F676A" w14:textId="602C95E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Access to credit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144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09F13F2" w14:textId="2980EB2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Financial situation of the farmer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189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1CCD480" w14:textId="51C9541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Debt and asset levels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A010512" w14:textId="33ACB16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Access to credit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42C63D2" w14:textId="031F9B1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Access to credit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5FE58C9" w14:textId="6E8D517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 status of </w:t>
      </w: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indebtness</w:t>
      </w:r>
      <w:proofErr w:type="spellEnd"/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249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9A10DA2" w14:textId="3E7B1E1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Own funding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287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294C801" w14:textId="3D1CB3C0" w:rsidR="00BA4DE4" w:rsidRDefault="00BA4DE4" w:rsidP="00BA4DE4">
      <w:pPr>
        <w:textAlignment w:val="baseline"/>
        <w:rPr>
          <w:rFonts w:ascii="Calibri" w:eastAsia="Times New Roman" w:hAnsi="Calibri" w:cs="Calibri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Structural factors at farm (debt, </w:t>
      </w: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labour</w:t>
      </w:r>
      <w:proofErr w:type="spellEnd"/>
      <w:r w:rsidRPr="00BA4DE4">
        <w:rPr>
          <w:rFonts w:ascii="Calibri" w:eastAsia="Times New Roman" w:hAnsi="Calibri" w:cs="Calibri"/>
          <w:color w:val="000000"/>
          <w:lang w:val="en-US" w:eastAsia="sv-SE"/>
        </w:rPr>
        <w:t> market)</w:t>
      </w:r>
      <w:r w:rsidR="00833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472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0C9CB7E" w14:textId="77777777" w:rsidR="00BA4DE4" w:rsidRDefault="00BA4DE4" w:rsidP="00BA4DE4">
      <w:pPr>
        <w:textAlignment w:val="baseline"/>
        <w:rPr>
          <w:rFonts w:ascii="Calibri" w:eastAsia="Times New Roman" w:hAnsi="Calibri" w:cs="Calibri"/>
          <w:lang w:val="en-US" w:eastAsia="sv-SE"/>
        </w:rPr>
      </w:pPr>
    </w:p>
    <w:p w14:paraId="689087CC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Other economic (n=10)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BB693F3" w14:textId="6A10E49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Full-time ranch operation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118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65687E6" w14:textId="251EC40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Access to insurance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144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0A86C5A" w14:textId="285349D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Economic factors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273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851A4D2" w14:textId="1E43816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Economic factors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282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F2CC3F6" w14:textId="1EC8729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economic and non-economic factors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302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3668CA2" w14:textId="0AE19FD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Ownership of farm (for adoption)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382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02DFBA5" w14:textId="0CBECF4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Economic advantages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411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F1BA5C8" w14:textId="0F22C98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Investments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427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2B3D660" w14:textId="44995D9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Competitiveness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464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8341EAE" w14:textId="4AA829C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Option value of R&amp;D investments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466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289D213" w14:textId="77777777" w:rsid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</w:p>
    <w:p w14:paraId="2C4D0D14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Profitability, firm performance</w:t>
      </w:r>
      <w:r w:rsidRPr="00BA4DE4">
        <w:rPr>
          <w:rFonts w:ascii="Calibri" w:eastAsia="Times New Roman" w:hAnsi="Calibri" w:cs="Calibri"/>
          <w:b/>
          <w:bCs/>
          <w:color w:val="000000"/>
          <w:lang w:val="en-US" w:eastAsia="sv-SE"/>
        </w:rPr>
        <w:t> </w:t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(n=9)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2FB7A94" w14:textId="3057421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Profitability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49A5017" w14:textId="1E8EFF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Profitability considerations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EFF5167" w14:textId="6EEB37E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Economic performance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127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3E2CE76" w14:textId="50CD1B5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Perceived profitability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187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F1749E1" w14:textId="679EEB3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profitability </w:t>
      </w: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insig</w:t>
      </w:r>
      <w:proofErr w:type="spellEnd"/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265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B79FB61" w14:textId="56B36F0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Profit 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270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1AD8C61" w14:textId="3CB85B81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Environmental and financial reward of participating in stewardship scheme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381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9EF64C5" w14:textId="079B418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lastRenderedPageBreak/>
        <w:t>Profit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493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FF99309" w14:textId="37FA0A7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Firm performance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543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48AA653" w14:textId="77777777" w:rsid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</w:p>
    <w:p w14:paraId="561B80C3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Yield, intensity productivity and efficiency at farm (n=9)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827A508" w14:textId="0E70028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Productivity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153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3F32F33" w14:textId="7A1E78B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Productivity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154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36684C7" w14:textId="7E0B009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Yield changes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F00AA8C" w14:textId="07228C8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Crop yield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79B980C" w14:textId="5375F1A1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Crop quality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724E05F" w14:textId="6EC39E7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efficiency (neg)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CC07873" w14:textId="61A3AB3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efficiency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264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ED9A8BF" w14:textId="5EECA21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Productivity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270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F2B807A" w14:textId="37142EC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farming intensity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302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2ECA10A" w14:textId="1C52F53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Production efficiency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466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AEAB282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8CEEFB6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Revenues, incomes, sales (n=6)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5CED25D" w14:textId="3595001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Cash flow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139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A690AF0" w14:textId="3030468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Profit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153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AD541CC" w14:textId="470F2F71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Economic benefits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24A1A2E" w14:textId="2C9BDFF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Economic factors (level of sales)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289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FDB4647" w14:textId="72EAC48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Gross farm income (in adoption)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394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A23FD64" w14:textId="3381DCF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Sales (for adoption)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558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1BCB8E0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00D3129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Land rent /tenure, price of land (n=5)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523A5D3" w14:textId="1807921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Rented land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153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39D3E69" w14:textId="757BDDA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Tenure </w:t>
      </w: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insig</w:t>
      </w:r>
      <w:proofErr w:type="spellEnd"/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265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2701077" w14:textId="2BF27DE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Tenure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430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034701A" w14:textId="10D59A2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Land tenure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453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6BD790C" w14:textId="6D86C43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Price of land, local scarcity of land</w:t>
      </w:r>
      <w:r w:rsidR="00396250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448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DD97C7A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B893A39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</w:p>
    <w:p w14:paraId="4A8B77BF" w14:textId="77777777" w:rsidR="00BA4DE4" w:rsidRPr="00BA4DE4" w:rsidRDefault="00BA4DE4" w:rsidP="0027051A">
      <w:pPr>
        <w:pStyle w:val="Rubrik2"/>
        <w:rPr>
          <w:rFonts w:ascii="Segoe UI" w:hAnsi="Segoe UI" w:cs="Segoe UI"/>
          <w:color w:val="2F5496"/>
          <w:sz w:val="18"/>
          <w:szCs w:val="18"/>
          <w:lang w:val="en-US" w:eastAsia="sv-SE"/>
        </w:rPr>
      </w:pPr>
      <w:bookmarkStart w:id="1" w:name="_Toc27051167"/>
      <w:r w:rsidRPr="00BA4DE4">
        <w:rPr>
          <w:lang w:val="en-US" w:eastAsia="sv-SE"/>
        </w:rPr>
        <w:t>2 Farmer/managers’ characteristics</w:t>
      </w:r>
      <w:bookmarkEnd w:id="1"/>
      <w:r w:rsidRPr="00BA4DE4">
        <w:rPr>
          <w:color w:val="2F5496"/>
          <w:lang w:val="en-US" w:eastAsia="sv-SE"/>
        </w:rPr>
        <w:t> </w:t>
      </w:r>
    </w:p>
    <w:p w14:paraId="637DA876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color w:val="1F3763"/>
          <w:sz w:val="18"/>
          <w:szCs w:val="18"/>
          <w:lang w:val="en-US" w:eastAsia="sv-SE"/>
        </w:rPr>
      </w:pPr>
      <w:r w:rsidRPr="00BA4DE4">
        <w:rPr>
          <w:rFonts w:ascii="Calibri Light" w:eastAsia="Times New Roman" w:hAnsi="Calibri Light" w:cs="Calibri Light"/>
          <w:color w:val="000000"/>
          <w:lang w:val="en-US" w:eastAsia="sv-SE"/>
        </w:rPr>
        <w:t>Descriptive characteristics </w:t>
      </w:r>
      <w:r w:rsidRPr="00BA4DE4">
        <w:rPr>
          <w:rFonts w:ascii="Calibri Light" w:eastAsia="Times New Roman" w:hAnsi="Calibri Light" w:cs="Calibri Light"/>
          <w:color w:val="1F3763"/>
          <w:lang w:val="en-US" w:eastAsia="sv-SE"/>
        </w:rPr>
        <w:t> </w:t>
      </w:r>
    </w:p>
    <w:p w14:paraId="66B49B0B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Farmer’s educational level (n=16)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9ACEF94" w14:textId="1DD9E98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Educational level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74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A6FE0E6" w14:textId="4BE0767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Education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134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113B31D" w14:textId="7D2CD92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Farmer's educational level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153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BCB5E64" w14:textId="3C9413B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Farmer's educational level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154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3F0E9BC" w14:textId="17C5769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Farmer's educational level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178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C43AF1C" w14:textId="0D63B5F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Farmer's education 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188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BA18888" w14:textId="4549355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Farmer's educational level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EFFAE8F" w14:textId="248F948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Farmer's educational level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1D88607" w14:textId="3341138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Education level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A9AB1D5" w14:textId="6296BC6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formal agricultural education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265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BA4F273" w14:textId="4BC72C5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Education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270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1F5F6DA" w14:textId="32FBD1E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Education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301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40BD134" w14:textId="0F61BF7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lastRenderedPageBreak/>
        <w:t>education level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366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46580B9" w14:textId="33FB957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Farmers education (in adoption)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392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50801F6" w14:textId="55A28F6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Farmers education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535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F402284" w14:textId="586419F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Educational </w:t>
      </w: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backgound</w:t>
      </w:r>
      <w:proofErr w:type="spellEnd"/>
      <w:r w:rsidRPr="00BA4DE4">
        <w:rPr>
          <w:rFonts w:ascii="Calibri" w:eastAsia="Times New Roman" w:hAnsi="Calibri" w:cs="Calibri"/>
          <w:color w:val="000000"/>
          <w:lang w:val="en-US" w:eastAsia="sv-SE"/>
        </w:rPr>
        <w:t> (of farmer, in adoption)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556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A790E39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1238CAD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Farmer’s /manager’s age (n=15)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BD8BF3B" w14:textId="13456CC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Age (of farmer)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74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52D3A56" w14:textId="696AE9C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Age of the farmer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323D17A" w14:textId="45976F2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Age</w:t>
      </w:r>
      <w:proofErr w:type="spellEnd"/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134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028262A" w14:textId="5D91032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Age of farmer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154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F4CE203" w14:textId="1F3338B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Farmer's age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178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387753E" w14:textId="0B14029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Age</w:t>
      </w:r>
      <w:proofErr w:type="spellEnd"/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EA9916F" w14:textId="19B3946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age (insignificant)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265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A3D14DB" w14:textId="1951D6F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Age</w:t>
      </w:r>
      <w:proofErr w:type="spellEnd"/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270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45604FA" w14:textId="5AFF6FCF" w:rsidR="00BA4DE4" w:rsidRPr="00BA4DE4" w:rsidRDefault="003167E2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A</w:t>
      </w:r>
      <w:r w:rsidR="00BA4DE4" w:rsidRPr="00BA4DE4">
        <w:rPr>
          <w:rFonts w:ascii="Calibri" w:eastAsia="Times New Roman" w:hAnsi="Calibri" w:cs="Calibri"/>
          <w:color w:val="000000"/>
          <w:lang w:val="en-US" w:eastAsia="sv-SE"/>
        </w:rPr>
        <w:t>ge</w:t>
      </w:r>
      <w:proofErr w:type="spellEnd"/>
      <w:r>
        <w:rPr>
          <w:rFonts w:ascii="Calibri" w:eastAsia="Times New Roman" w:hAnsi="Calibri" w:cs="Calibri"/>
          <w:color w:val="000000"/>
          <w:lang w:val="en-US" w:eastAsia="sv-SE"/>
        </w:rPr>
        <w:tab/>
      </w:r>
      <w:r w:rsidR="00BA4DE4" w:rsidRPr="00BA4DE4">
        <w:rPr>
          <w:rFonts w:ascii="Calibri" w:eastAsia="Times New Roman" w:hAnsi="Calibri" w:cs="Calibri"/>
          <w:color w:val="000000"/>
          <w:lang w:val="en-US" w:eastAsia="sv-SE"/>
        </w:rPr>
        <w:t>302</w:t>
      </w:r>
      <w:r w:rsidR="00BA4DE4" w:rsidRPr="00BA4DE4">
        <w:rPr>
          <w:rFonts w:ascii="Calibri" w:eastAsia="Times New Roman" w:hAnsi="Calibri" w:cs="Calibri"/>
          <w:lang w:val="en-US" w:eastAsia="sv-SE"/>
        </w:rPr>
        <w:t> </w:t>
      </w:r>
    </w:p>
    <w:p w14:paraId="3309C87B" w14:textId="14714CC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Farmers age (adoption)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382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95CF279" w14:textId="599BAD2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Farmers age (in adoption)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392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DCED2FE" w14:textId="506C859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Farmers age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410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281153E" w14:textId="6E4DEDD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Farmers age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535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D18C37D" w14:textId="3EAB025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operator age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550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A1075B1" w14:textId="418683E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Farmer's age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557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47FD4A0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70CE958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General ‘demographics’ and ‘characteristics (n=10)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560D278" w14:textId="607FE24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 conditions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E774F50" w14:textId="2518AD1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Demographic characteristics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22A8481" w14:textId="3EB40E8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characteristics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119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42A3DE7" w14:textId="1C9E81C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Demographic characteristics (age and education)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123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395961E" w14:textId="58D60D3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Characteristics of farmer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241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CACD684" w14:textId="26C6233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Demographics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249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DAE42B8" w14:textId="1A42CBB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Adopter characteristics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268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142729A" w14:textId="0F8D8B7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Characteristics (Education, family)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278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D3324AE" w14:textId="442CFEB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Demographics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430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E1323E4" w14:textId="0D35B20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Producer demographics (for adopting no till)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555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F54D0CD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3DAFC53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Farmer’s/manager’s experience (n=10)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30ECA4D" w14:textId="5FFBFC8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Work experience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74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973D71E" w14:textId="6ED1B21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Past adoption 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>behavior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119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C10905C" w14:textId="7DAA962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Previous history of adopting innovations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127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27EFA01" w14:textId="144FB9E1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Experiences of adoption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C49D772" w14:textId="519AA08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Farmer's experience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7DB1D82" w14:textId="340CAF2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Years of experience in the business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C07F00C" w14:textId="65A79A9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previous experience in dairy farming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366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790E4CF" w14:textId="69E3957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Experience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411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CA6BAFB" w14:textId="5AEA9A1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farmers work experience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535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3600A99" w14:textId="7525B78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Experience in farming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556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6835A24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825C049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Socio-economic variables and ‘standard of living’ (n=7)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B4EACF9" w14:textId="42FF5E3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lastRenderedPageBreak/>
        <w:t>Standard of living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74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44EC16B" w14:textId="59CEFEA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Socio-economic factors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179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C5F1478" w14:textId="750D661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Socioeconomic and farm variables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342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6A0F6F7" w14:textId="1E11D35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Socioeconomic characteristics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411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82F447C" w14:textId="2CE4EAB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Farmers living standard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535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8633253" w14:textId="650C9CC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Socio economic characteristic of producer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539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08E5580" w14:textId="2FE88B7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sufficient economic and socio-psychological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612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F72BD94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FDFCBCF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Other (n=6)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79A7892" w14:textId="073C0F8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Farmer's goal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203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C1077F8" w14:textId="262C951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Depency</w:t>
      </w:r>
      <w:proofErr w:type="spellEnd"/>
      <w:r w:rsidRPr="00BA4DE4">
        <w:rPr>
          <w:rFonts w:ascii="Calibri" w:eastAsia="Times New Roman" w:hAnsi="Calibri" w:cs="Calibri"/>
          <w:color w:val="000000"/>
          <w:lang w:val="en-US" w:eastAsia="sv-SE"/>
        </w:rPr>
        <w:t> on agriculture</w:t>
      </w:r>
      <w:r w:rsidR="003167E2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411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ED73366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Lack of support from family members (for adopting)474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0DB7C69" w14:textId="6ABD6F6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Family needs 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493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F40B65E" w14:textId="0066FBC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Farmers family type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535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0A0EF1E" w14:textId="09D536A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living alone - limited access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90229DE" w14:textId="539EF4E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business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30CE692" w14:textId="1425D4F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household characteristics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0F61601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BB6E93A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Gender (n=1)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31E1DC7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women use most components of online technology three time more than men618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5692E9D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technology diffusion is modifying gender divisions towards productive partnerships618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F2E1646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6196215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color w:val="1F3763"/>
          <w:sz w:val="18"/>
          <w:szCs w:val="18"/>
          <w:lang w:val="en-US" w:eastAsia="sv-SE"/>
        </w:rPr>
      </w:pPr>
      <w:r w:rsidRPr="00BA4DE4">
        <w:rPr>
          <w:rFonts w:ascii="Calibri Light" w:eastAsia="Times New Roman" w:hAnsi="Calibri Light" w:cs="Calibri Light"/>
          <w:color w:val="000000"/>
          <w:lang w:val="en-US" w:eastAsia="sv-SE"/>
        </w:rPr>
        <w:t>Farmer’s/manager’s personal factors (Attitudes, values, lifestyle, beliefs, motivations, perceptions, behavior)</w:t>
      </w:r>
      <w:r w:rsidRPr="00BA4DE4">
        <w:rPr>
          <w:rFonts w:ascii="Calibri Light" w:eastAsia="Times New Roman" w:hAnsi="Calibri Light" w:cs="Calibri Light"/>
          <w:color w:val="1F3763"/>
          <w:lang w:val="en-US" w:eastAsia="sv-SE"/>
        </w:rPr>
        <w:t> </w:t>
      </w:r>
    </w:p>
    <w:p w14:paraId="26D493C6" w14:textId="0A66F15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Attitudes </w:t>
      </w:r>
      <w:r w:rsidR="005C756F">
        <w:rPr>
          <w:rFonts w:ascii="Calibri" w:eastAsia="Times New Roman" w:hAnsi="Calibri" w:cs="Calibri"/>
          <w:i/>
          <w:iCs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(n=19)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435EC18" w14:textId="2A45CE5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Attitudes to new technologies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133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3AF3466" w14:textId="5309550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Farmer' attitude to the adoption-diffusion process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169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37A2B88" w14:textId="2810496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Farmer's attitude to technology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178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0E4F1A0" w14:textId="13DC0BE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Attitudes toward sustainability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A164C36" w14:textId="7BC11B1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positive attitude (knowledge about the environmental impact of farming)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268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476793B" w14:textId="3A3A4051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Attitudes towards entrepreneurship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279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0157618" w14:textId="67C224F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Attitudes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280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2605042" w14:textId="1E11D547" w:rsidR="00BA4DE4" w:rsidRPr="009B4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9B4318">
        <w:rPr>
          <w:rFonts w:ascii="Calibri" w:eastAsia="Times New Roman" w:hAnsi="Calibri" w:cs="Calibri"/>
          <w:color w:val="000000"/>
          <w:lang w:val="en-US" w:eastAsia="sv-SE"/>
        </w:rPr>
        <w:t>Non-economic factors (attitudes)</w:t>
      </w:r>
      <w:r w:rsidR="005C756F" w:rsidRPr="009B4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9B4318">
        <w:rPr>
          <w:rFonts w:ascii="Calibri" w:eastAsia="Times New Roman" w:hAnsi="Calibri" w:cs="Calibri"/>
          <w:color w:val="000000"/>
          <w:lang w:val="en-US" w:eastAsia="sv-SE"/>
        </w:rPr>
        <w:t>289</w:t>
      </w:r>
      <w:r w:rsidRPr="009B4318">
        <w:rPr>
          <w:rFonts w:ascii="Calibri" w:eastAsia="Times New Roman" w:hAnsi="Calibri" w:cs="Calibri"/>
          <w:lang w:val="en-US" w:eastAsia="sv-SE"/>
        </w:rPr>
        <w:t> </w:t>
      </w:r>
    </w:p>
    <w:p w14:paraId="23F3D024" w14:textId="2D2FD6B1" w:rsidR="00BA4DE4" w:rsidRPr="009B4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9B4318">
        <w:rPr>
          <w:rFonts w:ascii="Calibri" w:eastAsia="Times New Roman" w:hAnsi="Calibri" w:cs="Calibri"/>
          <w:color w:val="000000"/>
          <w:lang w:val="en-US" w:eastAsia="sv-SE"/>
        </w:rPr>
        <w:t>attitudes (</w:t>
      </w:r>
      <w:proofErr w:type="spellStart"/>
      <w:r w:rsidRPr="009B4318">
        <w:rPr>
          <w:rFonts w:ascii="Calibri" w:eastAsia="Times New Roman" w:hAnsi="Calibri" w:cs="Calibri"/>
          <w:color w:val="000000"/>
          <w:lang w:val="en-US" w:eastAsia="sv-SE"/>
        </w:rPr>
        <w:t>e.g</w:t>
      </w:r>
      <w:proofErr w:type="spellEnd"/>
      <w:r w:rsidRPr="009B4318">
        <w:rPr>
          <w:rFonts w:ascii="Calibri" w:eastAsia="Times New Roman" w:hAnsi="Calibri" w:cs="Calibri"/>
          <w:color w:val="000000"/>
          <w:lang w:val="en-US" w:eastAsia="sv-SE"/>
        </w:rPr>
        <w:t> environmental)</w:t>
      </w:r>
      <w:r w:rsidR="005C756F" w:rsidRPr="009B4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9B4318">
        <w:rPr>
          <w:rFonts w:ascii="Calibri" w:eastAsia="Times New Roman" w:hAnsi="Calibri" w:cs="Calibri"/>
          <w:color w:val="000000"/>
          <w:lang w:val="en-US" w:eastAsia="sv-SE"/>
        </w:rPr>
        <w:t>302</w:t>
      </w:r>
      <w:r w:rsidRPr="009B4318">
        <w:rPr>
          <w:rFonts w:ascii="Calibri" w:eastAsia="Times New Roman" w:hAnsi="Calibri" w:cs="Calibri"/>
          <w:lang w:val="en-US" w:eastAsia="sv-SE"/>
        </w:rPr>
        <w:t> </w:t>
      </w:r>
    </w:p>
    <w:p w14:paraId="5B84B896" w14:textId="1F4C0C3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Grower´s prior attitudes toward the innovation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365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DAA4596" w14:textId="437E1BA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Attitudes to decision support system (for adoption)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382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83C3EF7" w14:textId="57F7EF4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Attitude toward "chemicals" (in adopting organic agriculture)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410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A4881C5" w14:textId="5DA311D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Attitude to organic farming (when adopting organic farming)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411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AA71597" w14:textId="53F054E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Managers (owners, families) attitudes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509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6F43672" w14:textId="45F5D5B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Attitude to (the particular innovation)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518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1D97F2C" w14:textId="0313D4D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Personal and </w:t>
      </w: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attidutinal</w:t>
      </w:r>
      <w:proofErr w:type="spellEnd"/>
      <w:r w:rsidRPr="00BA4DE4">
        <w:rPr>
          <w:rFonts w:ascii="Calibri" w:eastAsia="Times New Roman" w:hAnsi="Calibri" w:cs="Calibri"/>
          <w:color w:val="000000"/>
          <w:lang w:val="en-US" w:eastAsia="sv-SE"/>
        </w:rPr>
        <w:t> factors (in adoption)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558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FF0609A" w14:textId="2AD951B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Attitude towards practice (adoption)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561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3B6AE78" w14:textId="6E218F6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"tech-savvy" farmers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599  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24FF6C0" w14:textId="18869DA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rural entrepreneurship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616      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0BA16B1" w14:textId="77777777" w:rsidR="00BA4DE4" w:rsidRDefault="00BA4DE4" w:rsidP="00BA4DE4">
      <w:pPr>
        <w:textAlignment w:val="baseline"/>
        <w:rPr>
          <w:rFonts w:ascii="Calibri" w:eastAsia="Times New Roman" w:hAnsi="Calibri" w:cs="Calibri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  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E055033" w14:textId="77777777" w:rsidR="001E3F8D" w:rsidRPr="00BA4DE4" w:rsidRDefault="001E3F8D" w:rsidP="001E3F8D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Other (n=9)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CE2B4CE" w14:textId="7F5A3394" w:rsidR="001E3F8D" w:rsidRPr="00BA4DE4" w:rsidRDefault="001E3F8D" w:rsidP="001E3F8D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Technology acceptance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03F1B7B" w14:textId="4279ABE7" w:rsidR="001E3F8D" w:rsidRPr="00833318" w:rsidRDefault="001E3F8D" w:rsidP="001E3F8D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proofErr w:type="spellStart"/>
      <w:r w:rsidRPr="00833318">
        <w:rPr>
          <w:rFonts w:ascii="Calibri" w:eastAsia="Times New Roman" w:hAnsi="Calibri" w:cs="Calibri"/>
          <w:color w:val="000000"/>
          <w:lang w:val="fr-FR" w:eastAsia="sv-SE"/>
        </w:rPr>
        <w:lastRenderedPageBreak/>
        <w:t>Preferences</w:t>
      </w:r>
      <w:proofErr w:type="spellEnd"/>
      <w:r w:rsidR="005C756F">
        <w:rPr>
          <w:rFonts w:ascii="Calibri" w:eastAsia="Times New Roman" w:hAnsi="Calibri" w:cs="Calibri"/>
          <w:color w:val="000000"/>
          <w:lang w:val="fr-FR" w:eastAsia="sv-SE"/>
        </w:rPr>
        <w:tab/>
      </w:r>
      <w:r w:rsidRPr="00833318">
        <w:rPr>
          <w:rFonts w:ascii="Calibri" w:eastAsia="Times New Roman" w:hAnsi="Calibri" w:cs="Calibri"/>
          <w:color w:val="000000"/>
          <w:lang w:val="fr-FR" w:eastAsia="sv-SE"/>
        </w:rPr>
        <w:t>119</w:t>
      </w:r>
      <w:r w:rsidRPr="00833318">
        <w:rPr>
          <w:rFonts w:ascii="Calibri" w:eastAsia="Times New Roman" w:hAnsi="Calibri" w:cs="Calibri"/>
          <w:lang w:val="fr-FR" w:eastAsia="sv-SE"/>
        </w:rPr>
        <w:t> </w:t>
      </w:r>
    </w:p>
    <w:p w14:paraId="100DEC98" w14:textId="50C48F90" w:rsidR="001E3F8D" w:rsidRPr="00833318" w:rsidRDefault="001E3F8D" w:rsidP="001E3F8D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proofErr w:type="spellStart"/>
      <w:r w:rsidRPr="00BA4DE4">
        <w:rPr>
          <w:rFonts w:ascii="Calibri" w:eastAsia="Times New Roman" w:hAnsi="Calibri" w:cs="Calibri"/>
          <w:color w:val="000000"/>
          <w:lang w:val="fr-FR" w:eastAsia="sv-SE"/>
        </w:rPr>
        <w:t>Sociocultural</w:t>
      </w:r>
      <w:proofErr w:type="spellEnd"/>
      <w:r w:rsidRPr="00BA4DE4">
        <w:rPr>
          <w:rFonts w:ascii="Calibri" w:eastAsia="Times New Roman" w:hAnsi="Calibri" w:cs="Calibri"/>
          <w:color w:val="000000"/>
          <w:lang w:val="fr-FR" w:eastAsia="sv-SE"/>
        </w:rPr>
        <w:t> </w:t>
      </w:r>
      <w:proofErr w:type="spellStart"/>
      <w:r w:rsidRPr="00BA4DE4">
        <w:rPr>
          <w:rFonts w:ascii="Calibri" w:eastAsia="Times New Roman" w:hAnsi="Calibri" w:cs="Calibri"/>
          <w:color w:val="000000"/>
          <w:lang w:val="fr-FR" w:eastAsia="sv-SE"/>
        </w:rPr>
        <w:t>psychological</w:t>
      </w:r>
      <w:proofErr w:type="spellEnd"/>
      <w:r w:rsidRPr="00BA4DE4">
        <w:rPr>
          <w:rFonts w:ascii="Calibri" w:eastAsia="Times New Roman" w:hAnsi="Calibri" w:cs="Calibri"/>
          <w:color w:val="000000"/>
          <w:lang w:val="fr-FR" w:eastAsia="sv-SE"/>
        </w:rPr>
        <w:t> types</w:t>
      </w:r>
      <w:r w:rsidR="005C756F">
        <w:rPr>
          <w:rFonts w:ascii="Calibri" w:eastAsia="Times New Roman" w:hAnsi="Calibri" w:cs="Calibri"/>
          <w:color w:val="000000"/>
          <w:lang w:val="fr-FR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fr-FR" w:eastAsia="sv-SE"/>
        </w:rPr>
        <w:t>282</w:t>
      </w:r>
      <w:r w:rsidRPr="00833318">
        <w:rPr>
          <w:rFonts w:ascii="Calibri" w:eastAsia="Times New Roman" w:hAnsi="Calibri" w:cs="Calibri"/>
          <w:lang w:val="fr-FR" w:eastAsia="sv-SE"/>
        </w:rPr>
        <w:t> </w:t>
      </w:r>
    </w:p>
    <w:p w14:paraId="013A2B76" w14:textId="1FC46E91" w:rsidR="001E3F8D" w:rsidRPr="00833318" w:rsidRDefault="001E3F8D" w:rsidP="001E3F8D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r w:rsidRPr="00BA4DE4">
        <w:rPr>
          <w:rFonts w:ascii="Calibri" w:eastAsia="Times New Roman" w:hAnsi="Calibri" w:cs="Calibri"/>
          <w:color w:val="000000"/>
          <w:lang w:val="fr-FR" w:eastAsia="sv-SE"/>
        </w:rPr>
        <w:t>Opinions on acceptable innovations</w:t>
      </w:r>
      <w:r w:rsidR="005C756F">
        <w:rPr>
          <w:rFonts w:ascii="Calibri" w:eastAsia="Times New Roman" w:hAnsi="Calibri" w:cs="Calibri"/>
          <w:color w:val="000000"/>
          <w:lang w:val="fr-FR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fr-FR" w:eastAsia="sv-SE"/>
        </w:rPr>
        <w:t>331</w:t>
      </w:r>
      <w:r w:rsidRPr="00833318">
        <w:rPr>
          <w:rFonts w:ascii="Calibri" w:eastAsia="Times New Roman" w:hAnsi="Calibri" w:cs="Calibri"/>
          <w:lang w:val="fr-FR" w:eastAsia="sv-SE"/>
        </w:rPr>
        <w:t> </w:t>
      </w:r>
    </w:p>
    <w:p w14:paraId="2FA1FE1B" w14:textId="4DD26FB1" w:rsidR="001E3F8D" w:rsidRPr="00BA4DE4" w:rsidRDefault="001E3F8D" w:rsidP="001E3F8D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System of meaning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357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49E0C3B" w14:textId="1D13A9ED" w:rsidR="001E3F8D" w:rsidRPr="00BA4DE4" w:rsidRDefault="001E3F8D" w:rsidP="001E3F8D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Willingness to release control to technology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472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E483AAD" w14:textId="166AADA9" w:rsidR="001E3F8D" w:rsidRPr="00BA4DE4" w:rsidRDefault="001E3F8D" w:rsidP="001E3F8D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Farmers empathy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535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3FFF9CE" w14:textId="1594E797" w:rsidR="001E3F8D" w:rsidRPr="00BA4DE4" w:rsidRDefault="001E3F8D" w:rsidP="001E3F8D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ICT-usage in agriculture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599 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E1F3085" w14:textId="0C85525E" w:rsidR="001E3F8D" w:rsidRPr="00BA4DE4" w:rsidRDefault="001E3F8D" w:rsidP="001E3F8D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women use most components of online technology three time more than men</w:t>
      </w:r>
      <w:r w:rsidR="005C756F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618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D95529B" w14:textId="47180437" w:rsidR="001E3F8D" w:rsidRPr="00BA4DE4" w:rsidRDefault="001E3F8D" w:rsidP="001E3F8D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technology diffusion is modifying gender divisions towards productive partnerships</w:t>
      </w:r>
      <w:r w:rsidR="005033BC">
        <w:rPr>
          <w:rFonts w:ascii="Calibri" w:eastAsia="Times New Roman" w:hAnsi="Calibri" w:cs="Calibri"/>
          <w:color w:val="000000"/>
          <w:lang w:val="en-US" w:eastAsia="sv-SE"/>
        </w:rPr>
        <w:t xml:space="preserve"> </w:t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618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48EDA8E" w14:textId="77777777" w:rsidR="001E3F8D" w:rsidRPr="00BA4DE4" w:rsidRDefault="001E3F8D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</w:p>
    <w:p w14:paraId="17632FB0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Motivations and concerns (n=8)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3292BF5" w14:textId="55FC5DE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Motivation to demonstrate stewardship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118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D88389B" w14:textId="4DAA4FB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Farmer's motivational profile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202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DF09403" w14:textId="19C0E431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Financial and economic motivation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202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16AFAC0" w14:textId="17FEF4E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Conservation motivation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202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0227269" w14:textId="2B07331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Farmers motivations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203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48C1E1A" w14:textId="4E3FD10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Motivation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280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E6BC44E" w14:textId="01429A9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Motivations (for adopting marketing innovation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)384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756BDBA" w14:textId="73314A4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Economic concerns (to adopt)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390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5B956CB" w14:textId="44FC55B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Moral concerns (to adopt)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390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2439BDD" w14:textId="1F707E6F" w:rsidR="001E3F8D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Social concerns (to adopt)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390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6BF3943" w14:textId="39AF29F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Targets as a motivator of success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428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104A039" w14:textId="0FE9A0B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Health concerns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411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9837F3B" w14:textId="10C6E72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Environmental concern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411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4B4A9B6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1DF9C90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Values and beliefs (n=3)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A85F3EF" w14:textId="399F24E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cognitive (beliefs)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342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FEC1DCB" w14:textId="29587CC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Farmers' personality (values)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472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0400356" w14:textId="42B8A31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Personal identity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496 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2CCC731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502918C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Lifestyle (n=3)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E966D2C" w14:textId="40562C7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Lifestyle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159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BE6E523" w14:textId="44F462B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Lifestyle motivation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202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3F13360" w14:textId="6E7AE02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Farming - the dream 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278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74CC48A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71CB3BA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   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327DF5B" w14:textId="77777777" w:rsidR="00BA4DE4" w:rsidRPr="00BA4DE4" w:rsidRDefault="00BA4DE4" w:rsidP="0027051A">
      <w:pPr>
        <w:pStyle w:val="Rubrik2"/>
        <w:rPr>
          <w:rFonts w:ascii="Segoe UI" w:hAnsi="Segoe UI" w:cs="Segoe UI"/>
          <w:color w:val="2F5496"/>
          <w:sz w:val="18"/>
          <w:szCs w:val="18"/>
          <w:lang w:val="en-US" w:eastAsia="sv-SE"/>
        </w:rPr>
      </w:pPr>
      <w:bookmarkStart w:id="2" w:name="_Toc27051168"/>
      <w:r w:rsidRPr="00BA4DE4">
        <w:rPr>
          <w:lang w:val="en-US" w:eastAsia="sv-SE"/>
        </w:rPr>
        <w:t>3. Firm management (general management practices)</w:t>
      </w:r>
      <w:bookmarkEnd w:id="2"/>
      <w:r w:rsidRPr="00BA4DE4">
        <w:rPr>
          <w:lang w:val="en-US" w:eastAsia="sv-SE"/>
        </w:rPr>
        <w:t> </w:t>
      </w:r>
      <w:r w:rsidRPr="00BA4DE4">
        <w:rPr>
          <w:color w:val="2F5496"/>
          <w:lang w:val="en-US" w:eastAsia="sv-SE"/>
        </w:rPr>
        <w:t> </w:t>
      </w:r>
    </w:p>
    <w:p w14:paraId="3BB07868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Risk (risk and management of risk)</w:t>
      </w:r>
      <w:r w:rsidRPr="00BA4DE4">
        <w:rPr>
          <w:rFonts w:ascii="Calibri" w:eastAsia="Times New Roman" w:hAnsi="Calibri" w:cs="Calibri"/>
          <w:b/>
          <w:bCs/>
          <w:color w:val="000000"/>
          <w:lang w:val="en-US" w:eastAsia="sv-SE"/>
        </w:rPr>
        <w:t> </w:t>
      </w: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(n=24)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C07F928" w14:textId="7AF5959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Uncertainty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8EE6964" w14:textId="3A79FF2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Risk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139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D4E16E4" w14:textId="753E67E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Risk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144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7D10271" w14:textId="76245EC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Risk preferences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187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8578C2F" w14:textId="6C56020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Risk aversion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187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1A9A677" w14:textId="3A99278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Perceived Riskiness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187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463F055" w14:textId="208F380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Risk reduction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907C331" w14:textId="3165E67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lastRenderedPageBreak/>
        <w:t>Risk perceptions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203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9D83898" w14:textId="4E4CBA5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Managing climate uncertainty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217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6FFFA8F" w14:textId="7094AB5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Biophysical uncertainty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227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53C038A" w14:textId="127EE4E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Uncertainty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272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A607277" w14:textId="291F5A5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Production uncertainty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277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11414F3" w14:textId="32D983D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External risk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279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A748054" w14:textId="5DA3867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risk considerations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302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26BC606" w14:textId="656AD91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Farmers attitude to risk (for adoption)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382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B988DCC" w14:textId="4F16972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Risk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411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684BF1A" w14:textId="30B27B0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Uncertainty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437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DA419E4" w14:textId="4A279C8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Perceived risk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445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B822AAD" w14:textId="6CACDC1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Risk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447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BAC0970" w14:textId="3E83E0D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Perception of risks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456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1F2D851" w14:textId="6454FEB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Firm's perception of environmental uncertainty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456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C6171F7" w14:textId="2BBC297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Perceived (market-related) riskiness of innovation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456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15E0910" w14:textId="6C90820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Risk of failure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466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F8EA03A" w14:textId="7ED9AD7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Fear for decreased income (for adopting)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474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DA59CD2" w14:textId="7FE0CDE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Risk aversions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491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57E16A1" w14:textId="6E47F3C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Input cost risk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493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136FF5F" w14:textId="595F0F0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Uncertainty (for adoption)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558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5EFB407" w14:textId="2ED13AC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Corporate attitude to risk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563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7DA6C8E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1832860" w14:textId="77777777" w:rsidR="001E3F8D" w:rsidRDefault="001E3F8D" w:rsidP="00BA4DE4">
      <w:pPr>
        <w:textAlignment w:val="baseline"/>
        <w:rPr>
          <w:rFonts w:ascii="Calibri" w:eastAsia="Times New Roman" w:hAnsi="Calibri" w:cs="Calibri"/>
          <w:i/>
          <w:iCs/>
          <w:color w:val="000000"/>
          <w:lang w:val="en-US" w:eastAsia="sv-SE"/>
        </w:rPr>
      </w:pPr>
    </w:p>
    <w:p w14:paraId="7FB0CBD4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Management practices and </w:t>
      </w:r>
      <w:proofErr w:type="spellStart"/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behaviours</w:t>
      </w:r>
      <w:proofErr w:type="spellEnd"/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 (n=15)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C8885DE" w14:textId="2BC8514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Pollination management practices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174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C84673E" w14:textId="3EE24BE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Managerial abilities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187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E79AE4E" w14:textId="0A87EC7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Management practices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189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D20DF0B" w14:textId="1B864BA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Familiarity of management practice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189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1199ABC" w14:textId="0A10D34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Applicability of new management practice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189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E52144E" w14:textId="4287336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Preference to adopt management practice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189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DE1F7D6" w14:textId="57CC992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Improve the scope for managerial flexibility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0ED9E30" w14:textId="5F1BCAE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intensive management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301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6DA8249" w14:textId="12335ED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Experimental 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>behavior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325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7C5051C" w14:textId="57CAEA4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Best management practices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445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C61CDCC" w14:textId="1E8A5CC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Knowledge management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464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F210803" w14:textId="3D1697A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Management complexity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493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13D5380" w14:textId="26C505E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Management objectives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507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8B92B72" w14:textId="39AB8EA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Managers (owners, families) willingness to cooperate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509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2C47501" w14:textId="33D97D6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Management practices (of disease control in potato)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556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5C970DF" w14:textId="058BD6F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Orientation, selection and implementation processes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546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BFBD5C1" w14:textId="60C35E3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Management of innovations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603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744368A" w14:textId="4202F1B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Factors that limit or promote management innovation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609      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EED157D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85E2F94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Strategy, objectives, focus (n=13)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054326E" w14:textId="06001C7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Firm objectives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91F94EE" w14:textId="4D50443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priorities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 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BA148AC" w14:textId="43FDE49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Obstacles (strategic, tactic and operational) for new knowledge management methods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 xml:space="preserve"> </w:t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56DE2FF" w14:textId="68CC321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lastRenderedPageBreak/>
        <w:t>Anticipated future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118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3AA3BC8" w14:textId="1C69A5F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Investment focus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 xml:space="preserve"> 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319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4C45E1E" w14:textId="40EBD5D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Forward looking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325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C5B857B" w14:textId="666B365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Incremental innovation [as NPD strategy]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330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E1C9EB1" w14:textId="1C11801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Origin certificates [as part of incremental NPD strategy]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330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B00D26D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External market and internal productivity focus372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9958F8B" w14:textId="3A106E7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Fit with farms business purpose (for participating in stewardship </w:t>
      </w: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programme</w:t>
      </w:r>
      <w:proofErr w:type="spellEnd"/>
      <w:r w:rsidRPr="00BA4DE4">
        <w:rPr>
          <w:rFonts w:ascii="Calibri" w:eastAsia="Times New Roman" w:hAnsi="Calibri" w:cs="Calibri"/>
          <w:color w:val="000000"/>
          <w:lang w:val="en-US" w:eastAsia="sv-SE"/>
        </w:rPr>
        <w:t>)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381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9B0895C" w14:textId="236B84C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Diversification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430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4925B4D" w14:textId="6ED2B30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Competitors strategies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466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DC55A63" w14:textId="242B8F8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Production strategies 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507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7295165" w14:textId="362E027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engagement with vendors and customers increased the diversifying to additional markets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614      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72469D4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AFCD78F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Capabilities competencies / capacities/ abilities / skills /resources (n=10)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0E67838" w14:textId="1E22441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Farmers' expertise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49ECC12" w14:textId="050B646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Lack of time and resources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118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B078C35" w14:textId="211819A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Capabilities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119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B9A9389" w14:textId="6F4D6231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Technological competence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246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41AD725" w14:textId="06BCEE7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Ability and skills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264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4BC8142" w14:textId="1915C81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innovation capacity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287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EB77A25" w14:textId="73AADBC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Capacity to adopt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318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FD5CDFD" w14:textId="7CBF041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Critical organizational resources (social capital, knowledge networks, absorptive capacity)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375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84C0FCC" w14:textId="470CBE3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Managers (owners, families) skills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509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906B105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Producer tacit knowledge615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0C1D13A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68471B1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Farm/Firm orientations (n=8)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20A620E" w14:textId="4EEB534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Market orientation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246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36062E4" w14:textId="34E67CD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Profit orientation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268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3BE9A53" w14:textId="0950513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 xml:space="preserve">Emphasis on developing and extending the farming-systems impacts beyond just weed and resistance 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319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2331F4C" w14:textId="6947C620" w:rsidR="00BA4DE4" w:rsidRPr="00833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proofErr w:type="spellStart"/>
      <w:proofErr w:type="gramStart"/>
      <w:r w:rsidRPr="00BA4DE4">
        <w:rPr>
          <w:rFonts w:ascii="Calibri" w:eastAsia="Times New Roman" w:hAnsi="Calibri" w:cs="Calibri"/>
          <w:color w:val="000000"/>
          <w:lang w:val="fr-FR" w:eastAsia="sv-SE"/>
        </w:rPr>
        <w:t>market</w:t>
      </w:r>
      <w:proofErr w:type="spellEnd"/>
      <w:proofErr w:type="gramEnd"/>
      <w:r w:rsidRPr="00BA4DE4">
        <w:rPr>
          <w:rFonts w:ascii="Calibri" w:eastAsia="Times New Roman" w:hAnsi="Calibri" w:cs="Calibri"/>
          <w:color w:val="000000"/>
          <w:lang w:val="fr-FR" w:eastAsia="sv-SE"/>
        </w:rPr>
        <w:t> orientation</w:t>
      </w:r>
      <w:r w:rsidR="0027051A">
        <w:rPr>
          <w:rFonts w:ascii="Calibri" w:eastAsia="Times New Roman" w:hAnsi="Calibri" w:cs="Calibri"/>
          <w:color w:val="000000"/>
          <w:lang w:val="fr-FR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fr-FR" w:eastAsia="sv-SE"/>
        </w:rPr>
        <w:t>372</w:t>
      </w:r>
      <w:r w:rsidRPr="00833318">
        <w:rPr>
          <w:rFonts w:ascii="Calibri" w:eastAsia="Times New Roman" w:hAnsi="Calibri" w:cs="Calibri"/>
          <w:lang w:val="fr-FR" w:eastAsia="sv-SE"/>
        </w:rPr>
        <w:t> </w:t>
      </w:r>
    </w:p>
    <w:p w14:paraId="4E44627A" w14:textId="0188A719" w:rsidR="00BA4DE4" w:rsidRPr="00833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proofErr w:type="spellStart"/>
      <w:r w:rsidRPr="00BA4DE4">
        <w:rPr>
          <w:rFonts w:ascii="Calibri" w:eastAsia="Times New Roman" w:hAnsi="Calibri" w:cs="Calibri"/>
          <w:color w:val="000000"/>
          <w:lang w:val="fr-FR" w:eastAsia="sv-SE"/>
        </w:rPr>
        <w:t>Cost</w:t>
      </w:r>
      <w:proofErr w:type="spellEnd"/>
      <w:r w:rsidRPr="00BA4DE4">
        <w:rPr>
          <w:rFonts w:ascii="Calibri" w:eastAsia="Times New Roman" w:hAnsi="Calibri" w:cs="Calibri"/>
          <w:color w:val="000000"/>
          <w:lang w:val="fr-FR" w:eastAsia="sv-SE"/>
        </w:rPr>
        <w:t> focus</w:t>
      </w:r>
      <w:r w:rsidR="0027051A">
        <w:rPr>
          <w:rFonts w:ascii="Calibri" w:eastAsia="Times New Roman" w:hAnsi="Calibri" w:cs="Calibri"/>
          <w:color w:val="000000"/>
          <w:lang w:val="fr-FR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fr-FR" w:eastAsia="sv-SE"/>
        </w:rPr>
        <w:t>372</w:t>
      </w:r>
      <w:r w:rsidRPr="00833318">
        <w:rPr>
          <w:rFonts w:ascii="Calibri" w:eastAsia="Times New Roman" w:hAnsi="Calibri" w:cs="Calibri"/>
          <w:lang w:val="fr-FR" w:eastAsia="sv-SE"/>
        </w:rPr>
        <w:t> </w:t>
      </w:r>
    </w:p>
    <w:p w14:paraId="3082C12E" w14:textId="727F2C04" w:rsidR="00BA4DE4" w:rsidRPr="00833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r w:rsidRPr="00BA4DE4">
        <w:rPr>
          <w:rFonts w:ascii="Calibri" w:eastAsia="Times New Roman" w:hAnsi="Calibri" w:cs="Calibri"/>
          <w:color w:val="000000"/>
          <w:lang w:val="fr-FR" w:eastAsia="sv-SE"/>
        </w:rPr>
        <w:t>Entrepreneurial orientation</w:t>
      </w:r>
      <w:r w:rsidR="0027051A">
        <w:rPr>
          <w:rFonts w:ascii="Calibri" w:eastAsia="Times New Roman" w:hAnsi="Calibri" w:cs="Calibri"/>
          <w:color w:val="000000"/>
          <w:lang w:val="fr-FR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fr-FR" w:eastAsia="sv-SE"/>
        </w:rPr>
        <w:t>379</w:t>
      </w:r>
      <w:r w:rsidRPr="00833318">
        <w:rPr>
          <w:rFonts w:ascii="Calibri" w:eastAsia="Times New Roman" w:hAnsi="Calibri" w:cs="Calibri"/>
          <w:lang w:val="fr-FR" w:eastAsia="sv-SE"/>
        </w:rPr>
        <w:t> </w:t>
      </w:r>
    </w:p>
    <w:p w14:paraId="2339D9E7" w14:textId="70E38A7B" w:rsidR="00BA4DE4" w:rsidRPr="00833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proofErr w:type="spellStart"/>
      <w:r w:rsidRPr="00BA4DE4">
        <w:rPr>
          <w:rFonts w:ascii="Calibri" w:eastAsia="Times New Roman" w:hAnsi="Calibri" w:cs="Calibri"/>
          <w:color w:val="000000"/>
          <w:lang w:val="fr-FR" w:eastAsia="sv-SE"/>
        </w:rPr>
        <w:t>Market</w:t>
      </w:r>
      <w:proofErr w:type="spellEnd"/>
      <w:r w:rsidRPr="00BA4DE4">
        <w:rPr>
          <w:rFonts w:ascii="Calibri" w:eastAsia="Times New Roman" w:hAnsi="Calibri" w:cs="Calibri"/>
          <w:color w:val="000000"/>
          <w:lang w:val="fr-FR" w:eastAsia="sv-SE"/>
        </w:rPr>
        <w:t> orientation</w:t>
      </w:r>
      <w:r w:rsidR="0027051A">
        <w:rPr>
          <w:rFonts w:ascii="Calibri" w:eastAsia="Times New Roman" w:hAnsi="Calibri" w:cs="Calibri"/>
          <w:color w:val="000000"/>
          <w:lang w:val="fr-FR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fr-FR" w:eastAsia="sv-SE"/>
        </w:rPr>
        <w:t>379</w:t>
      </w:r>
      <w:r w:rsidRPr="00833318">
        <w:rPr>
          <w:rFonts w:ascii="Calibri" w:eastAsia="Times New Roman" w:hAnsi="Calibri" w:cs="Calibri"/>
          <w:lang w:val="fr-FR" w:eastAsia="sv-SE"/>
        </w:rPr>
        <w:t> </w:t>
      </w:r>
    </w:p>
    <w:p w14:paraId="7D6944BC" w14:textId="644474B6" w:rsidR="00BA4DE4" w:rsidRPr="00833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r w:rsidRPr="00BA4DE4">
        <w:rPr>
          <w:rFonts w:ascii="Calibri" w:eastAsia="Times New Roman" w:hAnsi="Calibri" w:cs="Calibri"/>
          <w:color w:val="000000"/>
          <w:lang w:val="fr-FR" w:eastAsia="sv-SE"/>
        </w:rPr>
        <w:t>Entrepreneurial orientation</w:t>
      </w:r>
      <w:r w:rsidR="0027051A">
        <w:rPr>
          <w:rFonts w:ascii="Calibri" w:eastAsia="Times New Roman" w:hAnsi="Calibri" w:cs="Calibri"/>
          <w:color w:val="000000"/>
          <w:lang w:val="fr-FR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fr-FR" w:eastAsia="sv-SE"/>
        </w:rPr>
        <w:t>469</w:t>
      </w:r>
      <w:r w:rsidRPr="00833318">
        <w:rPr>
          <w:rFonts w:ascii="Calibri" w:eastAsia="Times New Roman" w:hAnsi="Calibri" w:cs="Calibri"/>
          <w:lang w:val="fr-FR" w:eastAsia="sv-SE"/>
        </w:rPr>
        <w:t> </w:t>
      </w:r>
    </w:p>
    <w:p w14:paraId="4A7EEDFC" w14:textId="01FF05B0" w:rsidR="00BA4DE4" w:rsidRPr="00833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proofErr w:type="spellStart"/>
      <w:r w:rsidRPr="00BA4DE4">
        <w:rPr>
          <w:rFonts w:ascii="Calibri" w:eastAsia="Times New Roman" w:hAnsi="Calibri" w:cs="Calibri"/>
          <w:color w:val="000000"/>
          <w:lang w:val="fr-FR" w:eastAsia="sv-SE"/>
        </w:rPr>
        <w:t>Market</w:t>
      </w:r>
      <w:proofErr w:type="spellEnd"/>
      <w:r w:rsidRPr="00BA4DE4">
        <w:rPr>
          <w:rFonts w:ascii="Calibri" w:eastAsia="Times New Roman" w:hAnsi="Calibri" w:cs="Calibri"/>
          <w:color w:val="000000"/>
          <w:lang w:val="fr-FR" w:eastAsia="sv-SE"/>
        </w:rPr>
        <w:t> focus</w:t>
      </w:r>
      <w:r w:rsidR="0027051A">
        <w:rPr>
          <w:rFonts w:ascii="Calibri" w:eastAsia="Times New Roman" w:hAnsi="Calibri" w:cs="Calibri"/>
          <w:color w:val="000000"/>
          <w:lang w:val="fr-FR" w:eastAsia="sv-SE"/>
        </w:rPr>
        <w:tab/>
      </w:r>
      <w:r w:rsidR="0027051A">
        <w:rPr>
          <w:rFonts w:ascii="Calibri" w:eastAsia="Times New Roman" w:hAnsi="Calibri" w:cs="Calibri"/>
          <w:color w:val="000000"/>
          <w:lang w:val="fr-FR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fr-FR" w:eastAsia="sv-SE"/>
        </w:rPr>
        <w:t>469</w:t>
      </w:r>
      <w:r w:rsidRPr="00833318">
        <w:rPr>
          <w:rFonts w:ascii="Calibri" w:eastAsia="Times New Roman" w:hAnsi="Calibri" w:cs="Calibri"/>
          <w:lang w:val="fr-FR" w:eastAsia="sv-SE"/>
        </w:rPr>
        <w:t> </w:t>
      </w:r>
    </w:p>
    <w:p w14:paraId="027CC8F9" w14:textId="3F963F16" w:rsidR="00BA4DE4" w:rsidRPr="00833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proofErr w:type="spellStart"/>
      <w:r w:rsidRPr="00BA4DE4">
        <w:rPr>
          <w:rFonts w:ascii="Calibri" w:eastAsia="Times New Roman" w:hAnsi="Calibri" w:cs="Calibri"/>
          <w:color w:val="000000"/>
          <w:lang w:val="fr-FR" w:eastAsia="sv-SE"/>
        </w:rPr>
        <w:t>Environmental</w:t>
      </w:r>
      <w:proofErr w:type="spellEnd"/>
      <w:r w:rsidRPr="00BA4DE4">
        <w:rPr>
          <w:rFonts w:ascii="Calibri" w:eastAsia="Times New Roman" w:hAnsi="Calibri" w:cs="Calibri"/>
          <w:color w:val="000000"/>
          <w:lang w:val="fr-FR" w:eastAsia="sv-SE"/>
        </w:rPr>
        <w:t> orientation</w:t>
      </w:r>
      <w:r w:rsidR="0027051A">
        <w:rPr>
          <w:rFonts w:ascii="Calibri" w:eastAsia="Times New Roman" w:hAnsi="Calibri" w:cs="Calibri"/>
          <w:color w:val="000000"/>
          <w:lang w:val="fr-FR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fr-FR" w:eastAsia="sv-SE"/>
        </w:rPr>
        <w:t>491</w:t>
      </w:r>
      <w:r w:rsidRPr="00833318">
        <w:rPr>
          <w:rFonts w:ascii="Calibri" w:eastAsia="Times New Roman" w:hAnsi="Calibri" w:cs="Calibri"/>
          <w:lang w:val="fr-FR" w:eastAsia="sv-SE"/>
        </w:rPr>
        <w:t> </w:t>
      </w:r>
    </w:p>
    <w:p w14:paraId="0836A591" w14:textId="2F89EA7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Production orientation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491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37A6C7E" w14:textId="58F55DB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Orientation, selection and implementation processes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546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AA0ECCF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AA9CA5C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Decision making (n=8)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EC4DEC0" w14:textId="5818BE3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Decision making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1A22F7C" w14:textId="48475A6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Conservation decisions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60489AD" w14:textId="7463908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Decision process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136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722A5B1" w14:textId="2AAD9CC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Computer-based decision aid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136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73B23BB" w14:textId="6165898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Joint decisions (direct seeding and outsourcing)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264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2D6B220" w14:textId="0F5A52E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lastRenderedPageBreak/>
        <w:t>Decision-making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281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17C2C66" w14:textId="172AD3E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Entry and exit decisions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300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3C0166E" w14:textId="61107EB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Adoption of </w:t>
      </w:r>
      <w:proofErr w:type="gramStart"/>
      <w:r w:rsidRPr="00BA4DE4">
        <w:rPr>
          <w:rFonts w:ascii="Calibri" w:eastAsia="Times New Roman" w:hAnsi="Calibri" w:cs="Calibri"/>
          <w:color w:val="000000"/>
          <w:lang w:val="en-US" w:eastAsia="sv-SE"/>
        </w:rPr>
        <w:t>decision making</w:t>
      </w:r>
      <w:proofErr w:type="gramEnd"/>
      <w:r w:rsidRPr="00BA4DE4">
        <w:rPr>
          <w:rFonts w:ascii="Calibri" w:eastAsia="Times New Roman" w:hAnsi="Calibri" w:cs="Calibri"/>
          <w:color w:val="000000"/>
          <w:lang w:val="en-US" w:eastAsia="sv-SE"/>
        </w:rPr>
        <w:t> process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318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B29377B" w14:textId="50DB047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Economic factors influencing decision-making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366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7422208" w14:textId="77777777" w:rsidR="001E3F8D" w:rsidRPr="00BA4DE4" w:rsidRDefault="001E3F8D" w:rsidP="001E3F8D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>
        <w:rPr>
          <w:rFonts w:ascii="Calibri" w:eastAsia="Times New Roman" w:hAnsi="Calibri" w:cs="Calibri"/>
          <w:lang w:val="en-US" w:eastAsia="sv-SE"/>
        </w:rPr>
        <w:br/>
      </w: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Consumer involvement / responses (n=6)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F205729" w14:textId="7D47CB21" w:rsidR="001E3F8D" w:rsidRPr="00BA4DE4" w:rsidRDefault="001E3F8D" w:rsidP="001E3F8D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Efficient consumer response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231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6BC99F5" w14:textId="4648B922" w:rsidR="001E3F8D" w:rsidRPr="00BA4DE4" w:rsidRDefault="001E3F8D" w:rsidP="001E3F8D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Consumer innovation acceptance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288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C6B3295" w14:textId="6EF328D6" w:rsidR="001E3F8D" w:rsidRPr="00BA4DE4" w:rsidRDefault="001E3F8D" w:rsidP="001E3F8D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Customer co-creation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344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7804B3A" w14:textId="017291A2" w:rsidR="001E3F8D" w:rsidRPr="00BA4DE4" w:rsidRDefault="001E3F8D" w:rsidP="001E3F8D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Front-end Innovation (FEI)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344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FD2ECC1" w14:textId="234998F1" w:rsidR="001E3F8D" w:rsidRPr="00BA4DE4" w:rsidRDefault="001E3F8D" w:rsidP="001E3F8D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Marketing problems (for adopting)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474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9D1652E" w14:textId="597D2C05" w:rsidR="001E3F8D" w:rsidRPr="00BA4DE4" w:rsidRDefault="001E3F8D" w:rsidP="001E3F8D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co-creation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605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12370F9" w14:textId="320E9253" w:rsidR="001E3F8D" w:rsidRPr="00BA4DE4" w:rsidRDefault="001E3F8D" w:rsidP="001E3F8D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Provide clearly identifiable benefits to consumers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610      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7B1E370" w14:textId="77777777" w:rsidR="001E3F8D" w:rsidRDefault="001E3F8D" w:rsidP="00BA4DE4">
      <w:pPr>
        <w:textAlignment w:val="baseline"/>
        <w:rPr>
          <w:rFonts w:ascii="Calibri" w:eastAsia="Times New Roman" w:hAnsi="Calibri" w:cs="Calibri"/>
          <w:i/>
          <w:iCs/>
          <w:color w:val="000000"/>
          <w:lang w:val="en-US" w:eastAsia="sv-SE"/>
        </w:rPr>
      </w:pPr>
    </w:p>
    <w:p w14:paraId="6E6F1780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proofErr w:type="spellStart"/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Organisation</w:t>
      </w:r>
      <w:proofErr w:type="spellEnd"/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 /roles</w:t>
      </w:r>
      <w:r w:rsidRPr="00BA4DE4">
        <w:rPr>
          <w:rFonts w:ascii="Calibri" w:eastAsia="Times New Roman" w:hAnsi="Calibri" w:cs="Calibri"/>
          <w:b/>
          <w:bCs/>
          <w:color w:val="000000"/>
          <w:lang w:val="en-US" w:eastAsia="sv-SE"/>
        </w:rPr>
        <w:t> </w:t>
      </w: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(n=6)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6E58535" w14:textId="5338ABE1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Role in the 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>organization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E3417E6" w14:textId="4026ACE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Role in business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133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F859DA2" w14:textId="2942F48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Managerial 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>organization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172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3FD29D7" w14:textId="08ACCA7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Willingness to introduce technical and </w:t>
      </w: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organisational</w:t>
      </w:r>
      <w:proofErr w:type="spellEnd"/>
      <w:r w:rsidRPr="00BA4DE4">
        <w:rPr>
          <w:rFonts w:ascii="Calibri" w:eastAsia="Times New Roman" w:hAnsi="Calibri" w:cs="Calibri"/>
          <w:color w:val="000000"/>
          <w:lang w:val="en-US" w:eastAsia="sv-SE"/>
        </w:rPr>
        <w:t> innovations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427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23AFCB7" w14:textId="2D9A3C51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Form of business 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>organization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563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BFDC9A1" w14:textId="1108B57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Organisational</w:t>
      </w:r>
      <w:proofErr w:type="spellEnd"/>
      <w:r w:rsidRPr="00BA4DE4">
        <w:rPr>
          <w:rFonts w:ascii="Calibri" w:eastAsia="Times New Roman" w:hAnsi="Calibri" w:cs="Calibri"/>
          <w:color w:val="000000"/>
          <w:lang w:val="en-US" w:eastAsia="sv-SE"/>
        </w:rPr>
        <w:t> factors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573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22CF476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1AB3DF1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1740FC1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Commitment, engagement, reflexivity (n=4)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C8D4AB6" w14:textId="1627298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Reflexive to changing needs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326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377FBAA" w14:textId="661CE1C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Involvement in 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>management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410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CFE7089" w14:textId="139A585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Committment</w:t>
      </w:r>
      <w:proofErr w:type="spellEnd"/>
      <w:r w:rsidRPr="00BA4DE4">
        <w:rPr>
          <w:rFonts w:ascii="Calibri" w:eastAsia="Times New Roman" w:hAnsi="Calibri" w:cs="Calibri"/>
          <w:color w:val="000000"/>
          <w:lang w:val="en-US" w:eastAsia="sv-SE"/>
        </w:rPr>
        <w:t> from top management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482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830386C" w14:textId="233C9D7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Engagement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496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CF15C6D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273AF97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Quality/skills and engagement of employees (n=6)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B242692" w14:textId="6301EA4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Quality of available </w:t>
      </w: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labour</w:t>
      </w:r>
      <w:proofErr w:type="spellEnd"/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4E88C66" w14:textId="6770874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Skills requirement (among employees)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85F0B56" w14:textId="5B86B1C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Qualified staff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287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1429379" w14:textId="595F6B1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Labour</w:t>
      </w:r>
      <w:proofErr w:type="spellEnd"/>
      <w:r w:rsidRPr="00BA4DE4">
        <w:rPr>
          <w:rFonts w:ascii="Calibri" w:eastAsia="Times New Roman" w:hAnsi="Calibri" w:cs="Calibri"/>
          <w:color w:val="000000"/>
          <w:lang w:val="en-US" w:eastAsia="sv-SE"/>
        </w:rPr>
        <w:t xml:space="preserve"> requirements (for adopting) 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474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2204965" w14:textId="3C9C7A5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Employee engagement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482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BAC899F" w14:textId="5A0D664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Labour</w:t>
      </w:r>
      <w:proofErr w:type="spellEnd"/>
      <w:r w:rsidRPr="00BA4DE4">
        <w:rPr>
          <w:rFonts w:ascii="Calibri" w:eastAsia="Times New Roman" w:hAnsi="Calibri" w:cs="Calibri"/>
          <w:color w:val="000000"/>
          <w:lang w:val="en-US" w:eastAsia="sv-SE"/>
        </w:rPr>
        <w:t> requirement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493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528821C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E145500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Off-farm employment (farmer) and use of hired </w:t>
      </w:r>
      <w:proofErr w:type="spellStart"/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labour</w:t>
      </w:r>
      <w:proofErr w:type="spellEnd"/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 (n=3)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D0D98E6" w14:textId="4F192DA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Usage of hired </w:t>
      </w: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labour</w:t>
      </w:r>
      <w:proofErr w:type="spellEnd"/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134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DAF765D" w14:textId="13F9F9B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Off-farm employment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180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F5C9A36" w14:textId="77ED162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off-farm </w:t>
      </w: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labour</w:t>
      </w:r>
      <w:proofErr w:type="spellEnd"/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 188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E94EDF1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2793F12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Other (n=3)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0756D94" w14:textId="5D78A77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High level of implementation success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326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3F9B103" w14:textId="78BE836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Enterprise Resource Planning Systems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546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D08AFCE" w14:textId="3FC3350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Logistics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556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14D6B5E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21CE6F7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lastRenderedPageBreak/>
        <w:t> </w:t>
      </w:r>
    </w:p>
    <w:p w14:paraId="49D56833" w14:textId="77777777" w:rsidR="00BA4DE4" w:rsidRPr="00BA4DE4" w:rsidRDefault="00BA4DE4" w:rsidP="0027051A">
      <w:pPr>
        <w:pStyle w:val="Rubrik2"/>
        <w:rPr>
          <w:rFonts w:ascii="Segoe UI" w:hAnsi="Segoe UI" w:cs="Segoe UI"/>
          <w:color w:val="2F5496"/>
          <w:sz w:val="18"/>
          <w:szCs w:val="18"/>
          <w:lang w:val="en-US" w:eastAsia="sv-SE"/>
        </w:rPr>
      </w:pPr>
      <w:bookmarkStart w:id="3" w:name="_Toc27051169"/>
      <w:r w:rsidRPr="00BA4DE4">
        <w:rPr>
          <w:lang w:val="en-US" w:eastAsia="sv-SE"/>
        </w:rPr>
        <w:t>4. Adoption-diffusion </w:t>
      </w:r>
      <w:proofErr w:type="spellStart"/>
      <w:r w:rsidRPr="00BA4DE4">
        <w:rPr>
          <w:lang w:val="en-US" w:eastAsia="sv-SE"/>
        </w:rPr>
        <w:t>behaviours</w:t>
      </w:r>
      <w:proofErr w:type="spellEnd"/>
      <w:r w:rsidRPr="00BA4DE4">
        <w:rPr>
          <w:lang w:val="en-US" w:eastAsia="sv-SE"/>
        </w:rPr>
        <w:t>, variables affecting adoption</w:t>
      </w:r>
      <w:bookmarkEnd w:id="3"/>
      <w:r w:rsidRPr="00BA4DE4">
        <w:rPr>
          <w:color w:val="2F5496"/>
          <w:lang w:val="en-US" w:eastAsia="sv-SE"/>
        </w:rPr>
        <w:t> </w:t>
      </w:r>
    </w:p>
    <w:p w14:paraId="1B0B3788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General factors ‘influencing adoption’ (n=15)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85E2F6E" w14:textId="3ED6DD4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Young and educated farmer as opinion leaders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164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04E4C53" w14:textId="53F4F24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Barriers to adoption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6D3034B" w14:textId="76FF215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Adoption of precision agriculture technology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205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8320087" w14:textId="34AF3CD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Mimetic forces - Other farmers </w:t>
      </w: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succesful</w:t>
      </w:r>
      <w:proofErr w:type="spellEnd"/>
      <w:r w:rsidRPr="00BA4DE4">
        <w:rPr>
          <w:rFonts w:ascii="Calibri" w:eastAsia="Times New Roman" w:hAnsi="Calibri" w:cs="Calibri"/>
          <w:color w:val="000000"/>
          <w:lang w:val="en-US" w:eastAsia="sv-SE"/>
        </w:rPr>
        <w:t> adoption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261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14B224B" w14:textId="41BD87A1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Coercive forces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261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A6F7CA0" w14:textId="1F08F39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Early medium and late adopters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302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20CD6BF" w14:textId="3574F7D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Time (to adoption)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318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1974850" w14:textId="6354B7B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Key farmer perceptions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319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3BDE042" w14:textId="4419B62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Myopic looking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325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6510A7C" w14:textId="296F11D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Factors for adopting marketing innovation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384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E0C1977" w14:textId="250BA2F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Drivers of the adoption of technological innovations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139C74B" w14:textId="4A76E8D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Factors influencing adoption of innovations (not specified)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459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09F52A6" w14:textId="4ECF728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Imitation within adopter group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495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B32924E" w14:textId="0769402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Factors (unspecified) involved in adoption of ICT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519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E2398AC" w14:textId="6BCF820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Role of actors in supporting internet adoption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6A4CC42" w14:textId="70E1AB5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proofErr w:type="spellStart"/>
      <w:r w:rsidRPr="00833318">
        <w:rPr>
          <w:rFonts w:ascii="Calibri" w:eastAsia="Times New Roman" w:hAnsi="Calibri" w:cs="Calibri"/>
          <w:color w:val="000000"/>
          <w:lang w:val="en-US" w:eastAsia="sv-SE"/>
        </w:rPr>
        <w:t>Intertia</w:t>
      </w:r>
      <w:proofErr w:type="spellEnd"/>
      <w:r w:rsidRPr="00833318">
        <w:rPr>
          <w:rFonts w:ascii="Calibri" w:eastAsia="Times New Roman" w:hAnsi="Calibri" w:cs="Calibri"/>
          <w:color w:val="000000"/>
          <w:lang w:val="en-US" w:eastAsia="sv-SE"/>
        </w:rPr>
        <w:t> (for adoption)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833318">
        <w:rPr>
          <w:rFonts w:ascii="Calibri" w:eastAsia="Times New Roman" w:hAnsi="Calibri" w:cs="Calibri"/>
          <w:color w:val="000000"/>
          <w:lang w:val="en-US" w:eastAsia="sv-SE"/>
        </w:rPr>
        <w:t>558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B3CEEA6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B9C14A5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Learning (n=9)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DD0DC93" w14:textId="1C77A38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Social learning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174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0AADD0E" w14:textId="34C9CB1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Social learning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185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5EF1A0F" w14:textId="3C81D32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Interest in future learning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0C77F3A" w14:textId="5B8F55A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Social learning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302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068A7D6" w14:textId="24D63F5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Learning in initial partial adoption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325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9FBBFCA" w14:textId="4A47B0C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Co-learning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450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9F99CBF" w14:textId="3B54F45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Interest in learning focus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480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7FF28AD" w14:textId="452F979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Continuous training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482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2C82DCB" w14:textId="4DD71C6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the role of social learning in vendor innovation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614 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491A062" w14:textId="280B135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social learning was moderated by human capital and structural factors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614                  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1C2AF0F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   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4C2BC06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Knowledge (generally, and of the particular innovation) (n=6)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DB40966" w14:textId="4BF2D07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Knowledge on the technology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ED95203" w14:textId="3D3464D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Knowledge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323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22C33A1" w14:textId="1E0D260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Farmers computer literacy (for adoption)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382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4C568C1" w14:textId="7978D4E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Knowledge about technology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403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4506F9A" w14:textId="2B8C6D2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Knowledge about (the particular) innovation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518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CD66FB0" w14:textId="06601EDB" w:rsidR="00BA4DE4" w:rsidRPr="00BA4DE4" w:rsidRDefault="0027051A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K</w:t>
      </w:r>
      <w:r w:rsidR="00BA4DE4" w:rsidRPr="00BA4DE4">
        <w:rPr>
          <w:rFonts w:ascii="Calibri" w:eastAsia="Times New Roman" w:hAnsi="Calibri" w:cs="Calibri"/>
          <w:color w:val="000000"/>
          <w:lang w:val="en-US" w:eastAsia="sv-SE"/>
        </w:rPr>
        <w:t>nowledge</w:t>
      </w:r>
      <w:r>
        <w:rPr>
          <w:rFonts w:ascii="Calibri" w:eastAsia="Times New Roman" w:hAnsi="Calibri" w:cs="Calibri"/>
          <w:color w:val="000000"/>
          <w:lang w:val="en-US" w:eastAsia="sv-SE"/>
        </w:rPr>
        <w:tab/>
      </w:r>
      <w:r w:rsidR="00BA4DE4" w:rsidRPr="00BA4DE4">
        <w:rPr>
          <w:rFonts w:ascii="Calibri" w:eastAsia="Times New Roman" w:hAnsi="Calibri" w:cs="Calibri"/>
          <w:color w:val="000000"/>
          <w:lang w:val="en-US" w:eastAsia="sv-SE"/>
        </w:rPr>
        <w:t>550</w:t>
      </w:r>
      <w:r w:rsidR="00BA4DE4" w:rsidRPr="00BA4DE4">
        <w:rPr>
          <w:rFonts w:ascii="Calibri" w:eastAsia="Times New Roman" w:hAnsi="Calibri" w:cs="Calibri"/>
          <w:lang w:val="en-US" w:eastAsia="sv-SE"/>
        </w:rPr>
        <w:t> </w:t>
      </w:r>
    </w:p>
    <w:p w14:paraId="59879FCF" w14:textId="77777777" w:rsidR="00BA4DE4" w:rsidRDefault="00BA4DE4" w:rsidP="00BA4DE4">
      <w:pPr>
        <w:textAlignment w:val="baseline"/>
        <w:rPr>
          <w:rFonts w:ascii="Calibri" w:eastAsia="Times New Roman" w:hAnsi="Calibri" w:cs="Calibri"/>
          <w:lang w:val="en-US" w:eastAsia="sv-SE"/>
        </w:rPr>
      </w:pPr>
    </w:p>
    <w:p w14:paraId="430A9F1E" w14:textId="77777777" w:rsidR="004F612E" w:rsidRPr="00BA4DE4" w:rsidRDefault="004F612E" w:rsidP="004F612E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833318">
        <w:rPr>
          <w:rFonts w:ascii="Calibri" w:eastAsia="Times New Roman" w:hAnsi="Calibri" w:cs="Calibri"/>
          <w:i/>
          <w:iCs/>
          <w:color w:val="000000"/>
          <w:lang w:val="en-US" w:eastAsia="sv-SE"/>
        </w:rPr>
        <w:t>Adoption-diffusion process (n=3)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987105A" w14:textId="308C5921" w:rsidR="004F612E" w:rsidRPr="00BA4DE4" w:rsidRDefault="004F612E" w:rsidP="004F612E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833318">
        <w:rPr>
          <w:rFonts w:ascii="Calibri" w:eastAsia="Times New Roman" w:hAnsi="Calibri" w:cs="Calibri"/>
          <w:color w:val="000000"/>
          <w:lang w:val="en-US" w:eastAsia="sv-SE"/>
        </w:rPr>
        <w:t>Adoption-diffusion processes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833318">
        <w:rPr>
          <w:rFonts w:ascii="Calibri" w:eastAsia="Times New Roman" w:hAnsi="Calibri" w:cs="Calibri"/>
          <w:color w:val="000000"/>
          <w:lang w:val="en-US" w:eastAsia="sv-SE"/>
        </w:rPr>
        <w:t>169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D8B06FE" w14:textId="134408DA" w:rsidR="004F612E" w:rsidRPr="00BA4DE4" w:rsidRDefault="004F612E" w:rsidP="004F612E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Knowledge diffusion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278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997FDE2" w14:textId="34146013" w:rsidR="004F612E" w:rsidRPr="00BA4DE4" w:rsidRDefault="004F612E" w:rsidP="004F612E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Diffusion of personal computers and management software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501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6F3CF78" w14:textId="77777777" w:rsidR="004F612E" w:rsidRPr="00BA4DE4" w:rsidRDefault="004F612E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</w:p>
    <w:p w14:paraId="626B1EE9" w14:textId="0CB67A51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</w:p>
    <w:p w14:paraId="428DB533" w14:textId="77777777" w:rsidR="00BA4DE4" w:rsidRPr="00BA4DE4" w:rsidRDefault="00BA4DE4" w:rsidP="0027051A">
      <w:pPr>
        <w:pStyle w:val="Rubrik2"/>
        <w:rPr>
          <w:rFonts w:ascii="Segoe UI" w:eastAsia="Times New Roman" w:hAnsi="Segoe UI" w:cs="Segoe UI"/>
          <w:color w:val="2F5496"/>
          <w:sz w:val="18"/>
          <w:szCs w:val="18"/>
          <w:lang w:val="en-US" w:eastAsia="sv-SE"/>
        </w:rPr>
      </w:pPr>
      <w:bookmarkStart w:id="4" w:name="_Toc27051170"/>
      <w:r w:rsidRPr="00BA4DE4">
        <w:rPr>
          <w:rFonts w:ascii="Calibri Light" w:eastAsia="Times New Roman" w:hAnsi="Calibri Light" w:cs="Calibri Light"/>
          <w:color w:val="000000"/>
          <w:sz w:val="26"/>
          <w:lang w:val="en-US" w:eastAsia="sv-SE"/>
        </w:rPr>
        <w:t>5</w:t>
      </w:r>
      <w:r w:rsidRPr="0027051A">
        <w:rPr>
          <w:rStyle w:val="Rubrik1Char"/>
          <w:lang w:val="en-US"/>
        </w:rPr>
        <w:t>. Sources of information / sources of innovation</w:t>
      </w:r>
      <w:bookmarkEnd w:id="4"/>
      <w:r w:rsidRPr="00BA4DE4">
        <w:rPr>
          <w:rFonts w:ascii="Calibri Light" w:eastAsia="Times New Roman" w:hAnsi="Calibri Light" w:cs="Calibri Light"/>
          <w:color w:val="2F5496"/>
          <w:sz w:val="26"/>
          <w:lang w:val="en-US" w:eastAsia="sv-SE"/>
        </w:rPr>
        <w:t> </w:t>
      </w:r>
    </w:p>
    <w:p w14:paraId="516D3639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Sources of information / sources of innovation (n=28)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5C61A99" w14:textId="4F7F3ED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Sources of innovation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BF73D04" w14:textId="5F9B31B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Inhouse innovations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6ECAFB3" w14:textId="5FCE673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External innovations (from third party)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11D3992" w14:textId="0C5A4B87" w:rsidR="00BA4DE4" w:rsidRPr="00833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r w:rsidRPr="00BA4DE4">
        <w:rPr>
          <w:rFonts w:ascii="Calibri" w:eastAsia="Times New Roman" w:hAnsi="Calibri" w:cs="Calibri"/>
          <w:color w:val="000000"/>
          <w:lang w:val="fr-FR" w:eastAsia="sv-SE"/>
        </w:rPr>
        <w:t>Internet </w:t>
      </w:r>
      <w:proofErr w:type="gramStart"/>
      <w:r w:rsidRPr="00BA4DE4">
        <w:rPr>
          <w:rFonts w:ascii="Calibri" w:eastAsia="Times New Roman" w:hAnsi="Calibri" w:cs="Calibri"/>
          <w:color w:val="000000"/>
          <w:lang w:val="fr-FR" w:eastAsia="sv-SE"/>
        </w:rPr>
        <w:t>as</w:t>
      </w:r>
      <w:proofErr w:type="gramEnd"/>
      <w:r w:rsidRPr="00BA4DE4">
        <w:rPr>
          <w:rFonts w:ascii="Calibri" w:eastAsia="Times New Roman" w:hAnsi="Calibri" w:cs="Calibri"/>
          <w:color w:val="000000"/>
          <w:lang w:val="fr-FR" w:eastAsia="sv-SE"/>
        </w:rPr>
        <w:t> information source</w:t>
      </w:r>
      <w:r w:rsidR="0027051A">
        <w:rPr>
          <w:rFonts w:ascii="Calibri" w:eastAsia="Times New Roman" w:hAnsi="Calibri" w:cs="Calibri"/>
          <w:color w:val="000000"/>
          <w:lang w:val="fr-FR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fr-FR" w:eastAsia="sv-SE"/>
        </w:rPr>
        <w:t>59</w:t>
      </w:r>
      <w:r w:rsidRPr="00833318">
        <w:rPr>
          <w:rFonts w:ascii="Calibri" w:eastAsia="Times New Roman" w:hAnsi="Calibri" w:cs="Calibri"/>
          <w:lang w:val="fr-FR" w:eastAsia="sv-SE"/>
        </w:rPr>
        <w:t> </w:t>
      </w:r>
    </w:p>
    <w:p w14:paraId="6936842E" w14:textId="7F102366" w:rsidR="00BA4DE4" w:rsidRPr="00833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r w:rsidRPr="00BA4DE4">
        <w:rPr>
          <w:rFonts w:ascii="Calibri" w:eastAsia="Times New Roman" w:hAnsi="Calibri" w:cs="Calibri"/>
          <w:color w:val="000000"/>
          <w:lang w:val="fr-FR" w:eastAsia="sv-SE"/>
        </w:rPr>
        <w:t>Sources of information</w:t>
      </w:r>
      <w:r w:rsidR="0027051A">
        <w:rPr>
          <w:rFonts w:ascii="Calibri" w:eastAsia="Times New Roman" w:hAnsi="Calibri" w:cs="Calibri"/>
          <w:color w:val="000000"/>
          <w:lang w:val="fr-FR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fr-FR" w:eastAsia="sv-SE"/>
        </w:rPr>
        <w:t>59</w:t>
      </w:r>
      <w:r w:rsidRPr="00833318">
        <w:rPr>
          <w:rFonts w:ascii="Calibri" w:eastAsia="Times New Roman" w:hAnsi="Calibri" w:cs="Calibri"/>
          <w:lang w:val="fr-FR" w:eastAsia="sv-SE"/>
        </w:rPr>
        <w:t> </w:t>
      </w:r>
    </w:p>
    <w:p w14:paraId="6B79D95C" w14:textId="292B0A73" w:rsidR="00BA4DE4" w:rsidRPr="00833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r w:rsidRPr="00BA4DE4">
        <w:rPr>
          <w:rFonts w:ascii="Calibri" w:eastAsia="Times New Roman" w:hAnsi="Calibri" w:cs="Calibri"/>
          <w:color w:val="000000"/>
          <w:lang w:val="fr-FR" w:eastAsia="sv-SE"/>
        </w:rPr>
        <w:t>Access to information</w:t>
      </w:r>
      <w:r w:rsidR="0027051A">
        <w:rPr>
          <w:rFonts w:ascii="Calibri" w:eastAsia="Times New Roman" w:hAnsi="Calibri" w:cs="Calibri"/>
          <w:color w:val="000000"/>
          <w:lang w:val="fr-FR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fr-FR" w:eastAsia="sv-SE"/>
        </w:rPr>
        <w:t>119</w:t>
      </w:r>
      <w:r w:rsidRPr="00833318">
        <w:rPr>
          <w:rFonts w:ascii="Calibri" w:eastAsia="Times New Roman" w:hAnsi="Calibri" w:cs="Calibri"/>
          <w:lang w:val="fr-FR" w:eastAsia="sv-SE"/>
        </w:rPr>
        <w:t> </w:t>
      </w:r>
    </w:p>
    <w:p w14:paraId="3C9499E7" w14:textId="733CA422" w:rsidR="00BA4DE4" w:rsidRPr="00833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r w:rsidRPr="00BA4DE4">
        <w:rPr>
          <w:rFonts w:ascii="Calibri" w:eastAsia="Times New Roman" w:hAnsi="Calibri" w:cs="Calibri"/>
          <w:color w:val="000000"/>
          <w:lang w:val="fr-FR" w:eastAsia="sv-SE"/>
        </w:rPr>
        <w:t>Information</w:t>
      </w:r>
      <w:r w:rsidR="0027051A">
        <w:rPr>
          <w:rFonts w:ascii="Calibri" w:eastAsia="Times New Roman" w:hAnsi="Calibri" w:cs="Calibri"/>
          <w:color w:val="000000"/>
          <w:lang w:val="fr-FR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fr-FR" w:eastAsia="sv-SE"/>
        </w:rPr>
        <w:t>122</w:t>
      </w:r>
      <w:r w:rsidRPr="00833318">
        <w:rPr>
          <w:rFonts w:ascii="Calibri" w:eastAsia="Times New Roman" w:hAnsi="Calibri" w:cs="Calibri"/>
          <w:lang w:val="fr-FR" w:eastAsia="sv-SE"/>
        </w:rPr>
        <w:t> </w:t>
      </w:r>
    </w:p>
    <w:p w14:paraId="2BE119F2" w14:textId="78719BB1" w:rsidR="00BA4DE4" w:rsidRPr="00833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r w:rsidRPr="00BA4DE4">
        <w:rPr>
          <w:rFonts w:ascii="Calibri" w:eastAsia="Times New Roman" w:hAnsi="Calibri" w:cs="Calibri"/>
          <w:color w:val="000000"/>
          <w:lang w:val="fr-FR" w:eastAsia="sv-SE"/>
        </w:rPr>
        <w:t>Information </w:t>
      </w:r>
      <w:proofErr w:type="spellStart"/>
      <w:r w:rsidRPr="00BA4DE4">
        <w:rPr>
          <w:rFonts w:ascii="Calibri" w:eastAsia="Times New Roman" w:hAnsi="Calibri" w:cs="Calibri"/>
          <w:color w:val="000000"/>
          <w:lang w:val="fr-FR" w:eastAsia="sv-SE"/>
        </w:rPr>
        <w:t>technology</w:t>
      </w:r>
      <w:proofErr w:type="spellEnd"/>
      <w:r w:rsidR="0027051A">
        <w:rPr>
          <w:rFonts w:ascii="Calibri" w:eastAsia="Times New Roman" w:hAnsi="Calibri" w:cs="Calibri"/>
          <w:color w:val="000000"/>
          <w:lang w:val="fr-FR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fr-FR" w:eastAsia="sv-SE"/>
        </w:rPr>
        <w:t>137</w:t>
      </w:r>
      <w:r w:rsidRPr="00833318">
        <w:rPr>
          <w:rFonts w:ascii="Calibri" w:eastAsia="Times New Roman" w:hAnsi="Calibri" w:cs="Calibri"/>
          <w:lang w:val="fr-FR" w:eastAsia="sv-SE"/>
        </w:rPr>
        <w:t> </w:t>
      </w:r>
    </w:p>
    <w:p w14:paraId="75AD2962" w14:textId="396ED282" w:rsidR="00BA4DE4" w:rsidRPr="00833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r w:rsidRPr="00BA4DE4">
        <w:rPr>
          <w:rFonts w:ascii="Calibri" w:eastAsia="Times New Roman" w:hAnsi="Calibri" w:cs="Calibri"/>
          <w:color w:val="000000"/>
          <w:lang w:val="fr-FR" w:eastAsia="sv-SE"/>
        </w:rPr>
        <w:t>Information sources</w:t>
      </w:r>
      <w:r w:rsidR="0027051A">
        <w:rPr>
          <w:rFonts w:ascii="Calibri" w:eastAsia="Times New Roman" w:hAnsi="Calibri" w:cs="Calibri"/>
          <w:color w:val="000000"/>
          <w:lang w:val="fr-FR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fr-FR" w:eastAsia="sv-SE"/>
        </w:rPr>
        <w:t>163</w:t>
      </w:r>
      <w:r w:rsidRPr="00833318">
        <w:rPr>
          <w:rFonts w:ascii="Calibri" w:eastAsia="Times New Roman" w:hAnsi="Calibri" w:cs="Calibri"/>
          <w:lang w:val="fr-FR" w:eastAsia="sv-SE"/>
        </w:rPr>
        <w:t> </w:t>
      </w:r>
    </w:p>
    <w:p w14:paraId="0F1997F4" w14:textId="6B8E8CC8" w:rsidR="00BA4DE4" w:rsidRPr="00833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proofErr w:type="spellStart"/>
      <w:r w:rsidRPr="00BA4DE4">
        <w:rPr>
          <w:rFonts w:ascii="Calibri" w:eastAsia="Times New Roman" w:hAnsi="Calibri" w:cs="Calibri"/>
          <w:color w:val="000000"/>
          <w:lang w:val="fr-FR" w:eastAsia="sv-SE"/>
        </w:rPr>
        <w:t>Intrapersonal</w:t>
      </w:r>
      <w:proofErr w:type="spellEnd"/>
      <w:r w:rsidRPr="00BA4DE4">
        <w:rPr>
          <w:rFonts w:ascii="Calibri" w:eastAsia="Times New Roman" w:hAnsi="Calibri" w:cs="Calibri"/>
          <w:color w:val="000000"/>
          <w:lang w:val="fr-FR" w:eastAsia="sv-SE"/>
        </w:rPr>
        <w:t> information sources</w:t>
      </w:r>
      <w:r w:rsidR="0027051A">
        <w:rPr>
          <w:rFonts w:ascii="Calibri" w:eastAsia="Times New Roman" w:hAnsi="Calibri" w:cs="Calibri"/>
          <w:color w:val="000000"/>
          <w:lang w:val="fr-FR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fr-FR" w:eastAsia="sv-SE"/>
        </w:rPr>
        <w:t>164</w:t>
      </w:r>
      <w:r w:rsidRPr="00833318">
        <w:rPr>
          <w:rFonts w:ascii="Calibri" w:eastAsia="Times New Roman" w:hAnsi="Calibri" w:cs="Calibri"/>
          <w:lang w:val="fr-FR" w:eastAsia="sv-SE"/>
        </w:rPr>
        <w:t> </w:t>
      </w:r>
    </w:p>
    <w:p w14:paraId="63E72F26" w14:textId="56BBC067" w:rsidR="00BA4DE4" w:rsidRPr="00833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r w:rsidRPr="00BA4DE4">
        <w:rPr>
          <w:rFonts w:ascii="Calibri" w:eastAsia="Times New Roman" w:hAnsi="Calibri" w:cs="Calibri"/>
          <w:color w:val="000000"/>
          <w:lang w:val="fr-FR" w:eastAsia="sv-SE"/>
        </w:rPr>
        <w:t>Information sources</w:t>
      </w:r>
      <w:r w:rsidR="0027051A">
        <w:rPr>
          <w:rFonts w:ascii="Calibri" w:eastAsia="Times New Roman" w:hAnsi="Calibri" w:cs="Calibri"/>
          <w:color w:val="000000"/>
          <w:lang w:val="fr-FR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fr-FR" w:eastAsia="sv-SE"/>
        </w:rPr>
        <w:t>186</w:t>
      </w:r>
      <w:r w:rsidRPr="00833318">
        <w:rPr>
          <w:rFonts w:ascii="Calibri" w:eastAsia="Times New Roman" w:hAnsi="Calibri" w:cs="Calibri"/>
          <w:lang w:val="fr-FR" w:eastAsia="sv-SE"/>
        </w:rPr>
        <w:t> </w:t>
      </w:r>
    </w:p>
    <w:p w14:paraId="3708B7E5" w14:textId="7BD1110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Use of external information sources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483A607" w14:textId="1E87ED3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Informatization (dependency on IT)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261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9855294" w14:textId="5FA3907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information sources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273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ABDD127" w14:textId="20EA4EB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Internal and external factors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278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F0DB9C1" w14:textId="57DABDB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Information about new technology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287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C9C133B" w14:textId="7DADCDC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information gathering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302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A9A8A68" w14:textId="0FBC4E7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integrate information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318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5BCBF08" w14:textId="461C13B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Social media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344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4F94424" w14:textId="3E2D021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Gathering innovative ideas from customers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345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9B7CF53" w14:textId="5FB5DF1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Social media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345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B999079" w14:textId="5F3C015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Informal sources of information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411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D484C52" w14:textId="1C0C693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Information sharing (trials, demonstrations, experience and knowledge sharing, support from third parties)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9A4C1E0" w14:textId="6CE3FC21" w:rsidR="00BA4DE4" w:rsidRPr="00833318" w:rsidRDefault="0027051A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proofErr w:type="spellStart"/>
      <w:r w:rsidRPr="00BA4DE4">
        <w:rPr>
          <w:rFonts w:ascii="Calibri" w:eastAsia="Times New Roman" w:hAnsi="Calibri" w:cs="Calibri"/>
          <w:color w:val="000000"/>
          <w:lang w:val="fr-FR" w:eastAsia="sv-SE"/>
        </w:rPr>
        <w:t>D</w:t>
      </w:r>
      <w:r w:rsidR="00BA4DE4" w:rsidRPr="00BA4DE4">
        <w:rPr>
          <w:rFonts w:ascii="Calibri" w:eastAsia="Times New Roman" w:hAnsi="Calibri" w:cs="Calibri"/>
          <w:color w:val="000000"/>
          <w:lang w:val="fr-FR" w:eastAsia="sv-SE"/>
        </w:rPr>
        <w:t>emo</w:t>
      </w:r>
      <w:proofErr w:type="spellEnd"/>
      <w:r>
        <w:rPr>
          <w:rFonts w:ascii="Calibri" w:eastAsia="Times New Roman" w:hAnsi="Calibri" w:cs="Calibri"/>
          <w:color w:val="000000"/>
          <w:lang w:val="fr-FR" w:eastAsia="sv-SE"/>
        </w:rPr>
        <w:tab/>
      </w:r>
      <w:r w:rsidR="00BA4DE4" w:rsidRPr="00BA4DE4">
        <w:rPr>
          <w:rFonts w:ascii="Calibri" w:eastAsia="Times New Roman" w:hAnsi="Calibri" w:cs="Calibri"/>
          <w:color w:val="000000"/>
          <w:lang w:val="fr-FR" w:eastAsia="sv-SE"/>
        </w:rPr>
        <w:t>430</w:t>
      </w:r>
      <w:r w:rsidR="00BA4DE4" w:rsidRPr="00833318">
        <w:rPr>
          <w:rFonts w:ascii="Calibri" w:eastAsia="Times New Roman" w:hAnsi="Calibri" w:cs="Calibri"/>
          <w:lang w:val="fr-FR" w:eastAsia="sv-SE"/>
        </w:rPr>
        <w:t> </w:t>
      </w:r>
    </w:p>
    <w:p w14:paraId="00AE9149" w14:textId="3CB72747" w:rsidR="00BA4DE4" w:rsidRPr="00833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r w:rsidRPr="00BA4DE4">
        <w:rPr>
          <w:rFonts w:ascii="Calibri" w:eastAsia="Times New Roman" w:hAnsi="Calibri" w:cs="Calibri"/>
          <w:color w:val="000000"/>
          <w:lang w:val="fr-FR" w:eastAsia="sv-SE"/>
        </w:rPr>
        <w:t>Champion </w:t>
      </w:r>
      <w:proofErr w:type="spellStart"/>
      <w:r w:rsidRPr="00BA4DE4">
        <w:rPr>
          <w:rFonts w:ascii="Calibri" w:eastAsia="Times New Roman" w:hAnsi="Calibri" w:cs="Calibri"/>
          <w:color w:val="000000"/>
          <w:lang w:val="fr-FR" w:eastAsia="sv-SE"/>
        </w:rPr>
        <w:t>farmers</w:t>
      </w:r>
      <w:proofErr w:type="spellEnd"/>
      <w:r w:rsidR="0027051A">
        <w:rPr>
          <w:rFonts w:ascii="Calibri" w:eastAsia="Times New Roman" w:hAnsi="Calibri" w:cs="Calibri"/>
          <w:color w:val="000000"/>
          <w:lang w:val="fr-FR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fr-FR" w:eastAsia="sv-SE"/>
        </w:rPr>
        <w:t>448</w:t>
      </w:r>
      <w:r w:rsidRPr="00833318">
        <w:rPr>
          <w:rFonts w:ascii="Calibri" w:eastAsia="Times New Roman" w:hAnsi="Calibri" w:cs="Calibri"/>
          <w:lang w:val="fr-FR" w:eastAsia="sv-SE"/>
        </w:rPr>
        <w:t> </w:t>
      </w:r>
    </w:p>
    <w:p w14:paraId="44084801" w14:textId="596A905B" w:rsidR="00BA4DE4" w:rsidRPr="00833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r w:rsidRPr="00BA4DE4">
        <w:rPr>
          <w:rFonts w:ascii="Calibri" w:eastAsia="Times New Roman" w:hAnsi="Calibri" w:cs="Calibri"/>
          <w:color w:val="000000"/>
          <w:lang w:val="fr-FR" w:eastAsia="sv-SE"/>
        </w:rPr>
        <w:t>Engagement in multi-</w:t>
      </w:r>
      <w:proofErr w:type="spellStart"/>
      <w:r w:rsidRPr="00BA4DE4">
        <w:rPr>
          <w:rFonts w:ascii="Calibri" w:eastAsia="Times New Roman" w:hAnsi="Calibri" w:cs="Calibri"/>
          <w:color w:val="000000"/>
          <w:lang w:val="fr-FR" w:eastAsia="sv-SE"/>
        </w:rPr>
        <w:t>sensoral</w:t>
      </w:r>
      <w:proofErr w:type="spellEnd"/>
      <w:r w:rsidRPr="00BA4DE4">
        <w:rPr>
          <w:rFonts w:ascii="Calibri" w:eastAsia="Times New Roman" w:hAnsi="Calibri" w:cs="Calibri"/>
          <w:color w:val="000000"/>
          <w:lang w:val="fr-FR" w:eastAsia="sv-SE"/>
        </w:rPr>
        <w:t> </w:t>
      </w:r>
      <w:proofErr w:type="spellStart"/>
      <w:r w:rsidRPr="00BA4DE4">
        <w:rPr>
          <w:rFonts w:ascii="Calibri" w:eastAsia="Times New Roman" w:hAnsi="Calibri" w:cs="Calibri"/>
          <w:color w:val="000000"/>
          <w:lang w:val="fr-FR" w:eastAsia="sv-SE"/>
        </w:rPr>
        <w:t>activities</w:t>
      </w:r>
      <w:proofErr w:type="spellEnd"/>
      <w:r w:rsidR="0027051A">
        <w:rPr>
          <w:rFonts w:ascii="Calibri" w:eastAsia="Times New Roman" w:hAnsi="Calibri" w:cs="Calibri"/>
          <w:color w:val="000000"/>
          <w:lang w:val="fr-FR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fr-FR" w:eastAsia="sv-SE"/>
        </w:rPr>
        <w:t>480</w:t>
      </w:r>
      <w:r w:rsidRPr="00833318">
        <w:rPr>
          <w:rFonts w:ascii="Calibri" w:eastAsia="Times New Roman" w:hAnsi="Calibri" w:cs="Calibri"/>
          <w:lang w:val="fr-FR" w:eastAsia="sv-SE"/>
        </w:rPr>
        <w:t> </w:t>
      </w:r>
    </w:p>
    <w:p w14:paraId="0CBF27D5" w14:textId="6830CA6C" w:rsidR="00BA4DE4" w:rsidRPr="00833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proofErr w:type="spellStart"/>
      <w:r w:rsidRPr="00BA4DE4">
        <w:rPr>
          <w:rFonts w:ascii="Calibri" w:eastAsia="Times New Roman" w:hAnsi="Calibri" w:cs="Calibri"/>
          <w:color w:val="000000"/>
          <w:lang w:val="fr-FR" w:eastAsia="sv-SE"/>
        </w:rPr>
        <w:t>External</w:t>
      </w:r>
      <w:proofErr w:type="spellEnd"/>
      <w:r w:rsidRPr="00BA4DE4">
        <w:rPr>
          <w:rFonts w:ascii="Calibri" w:eastAsia="Times New Roman" w:hAnsi="Calibri" w:cs="Calibri"/>
          <w:color w:val="000000"/>
          <w:lang w:val="fr-FR" w:eastAsia="sv-SE"/>
        </w:rPr>
        <w:t> influences</w:t>
      </w:r>
      <w:r w:rsidR="0027051A">
        <w:rPr>
          <w:rFonts w:ascii="Calibri" w:eastAsia="Times New Roman" w:hAnsi="Calibri" w:cs="Calibri"/>
          <w:color w:val="000000"/>
          <w:lang w:val="fr-FR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fr-FR" w:eastAsia="sv-SE"/>
        </w:rPr>
        <w:t>495</w:t>
      </w:r>
      <w:r w:rsidRPr="00833318">
        <w:rPr>
          <w:rFonts w:ascii="Calibri" w:eastAsia="Times New Roman" w:hAnsi="Calibri" w:cs="Calibri"/>
          <w:lang w:val="fr-FR" w:eastAsia="sv-SE"/>
        </w:rPr>
        <w:t> </w:t>
      </w:r>
    </w:p>
    <w:p w14:paraId="1C67D0AD" w14:textId="32D2897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Sources of knowledge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540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5BD3C76" w14:textId="51F19511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Group extension for knowledge exchange and innovation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576 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7C55CDF" w14:textId="3BF0956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engagement with customers contributed to innovative marketing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614      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988C754" w14:textId="7E27EE05" w:rsidR="00BA4DE4" w:rsidRPr="00BA4DE4" w:rsidRDefault="00BA4DE4" w:rsidP="0027051A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Types of information (films, slides, contact with extension agents, visits, lectures)</w:t>
      </w:r>
      <w:r w:rsidR="0027051A">
        <w:rPr>
          <w:rFonts w:ascii="Calibri" w:eastAsia="Times New Roman" w:hAnsi="Calibri" w:cs="Calibri"/>
          <w:color w:val="000000"/>
          <w:lang w:val="en-US" w:eastAsia="sv-SE"/>
        </w:rPr>
        <w:t xml:space="preserve"> </w:t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624                  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F53C612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   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BE2713C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Lack of information (n=3)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91EFCB0" w14:textId="35A08B6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Incomplete information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277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4D0C95F" w14:textId="6B108F6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Low Market information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287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8CA2EC2" w14:textId="75599FC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Limited availability of information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501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F709BDF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E189A38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0E138DF" w14:textId="77777777" w:rsidR="00BA4DE4" w:rsidRPr="00BA4DE4" w:rsidRDefault="00BA4DE4" w:rsidP="001418D8">
      <w:pPr>
        <w:pStyle w:val="Rubrik2"/>
        <w:rPr>
          <w:rFonts w:ascii="Segoe UI" w:hAnsi="Segoe UI" w:cs="Segoe UI"/>
          <w:color w:val="2F5496"/>
          <w:sz w:val="18"/>
          <w:szCs w:val="18"/>
          <w:lang w:val="en-US" w:eastAsia="sv-SE"/>
        </w:rPr>
      </w:pPr>
      <w:bookmarkStart w:id="5" w:name="_Toc27051171"/>
      <w:r w:rsidRPr="00BA4DE4">
        <w:rPr>
          <w:lang w:val="en-US" w:eastAsia="sv-SE"/>
        </w:rPr>
        <w:lastRenderedPageBreak/>
        <w:t>6. Innovation characteristics</w:t>
      </w:r>
      <w:bookmarkEnd w:id="5"/>
      <w:r w:rsidRPr="00BA4DE4">
        <w:rPr>
          <w:color w:val="2F5496"/>
          <w:lang w:val="en-US" w:eastAsia="sv-SE"/>
        </w:rPr>
        <w:t> </w:t>
      </w:r>
    </w:p>
    <w:p w14:paraId="0B4FBDBF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Sustainability in production, conservation practices (n=16)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D2F103F" w14:textId="0A548FC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Precision agriculture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18EFBC7" w14:textId="691BCAE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Environmental stability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159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55DF8A7" w14:textId="6A451B4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Agro</w:t>
      </w:r>
      <w:proofErr w:type="spellEnd"/>
      <w:r w:rsidRPr="00BA4DE4">
        <w:rPr>
          <w:rFonts w:ascii="Calibri" w:eastAsia="Times New Roman" w:hAnsi="Calibri" w:cs="Calibri"/>
          <w:color w:val="000000"/>
          <w:lang w:val="en-US" w:eastAsia="sv-SE"/>
        </w:rPr>
        <w:t>-ecology 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159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1190612" w14:textId="78342E3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Environmental benefits of adoption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80AAD7D" w14:textId="04DDA90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Consideration of environmental impact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CAE8327" w14:textId="46AA627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Intention to adopt green practices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DEA5AFD" w14:textId="1190187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Perception of green practices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2B1845D" w14:textId="60067D2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saving water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258 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F2F9F33" w14:textId="73FBC2F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Water use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0FB694F" w14:textId="1C73655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perception of herbicide resistance-related factors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319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803B6F8" w14:textId="120435F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Perceived environmental turbulence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379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18F1591" w14:textId="4698144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Environmental and financial reward of participating in stewardship scheme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381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93B54D6" w14:textId="534E10A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Farmers' perception of </w:t>
      </w: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agri</w:t>
      </w:r>
      <w:proofErr w:type="spellEnd"/>
      <w:r w:rsidRPr="00BA4DE4">
        <w:rPr>
          <w:rFonts w:ascii="Calibri" w:eastAsia="Times New Roman" w:hAnsi="Calibri" w:cs="Calibri"/>
          <w:color w:val="000000"/>
          <w:lang w:val="en-US" w:eastAsia="sv-SE"/>
        </w:rPr>
        <w:t>-environmental issues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427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4326492" w14:textId="74E1A6F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Sustainability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493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C48EBD0" w14:textId="0FD02D5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Awareness and interest in agroforestry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507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48B5BF0" w14:textId="406794E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Conservation agriculture practices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540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152C3B4" w14:textId="60C8544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Erosion control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550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F2AAF1A" w14:textId="005548D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Environmental factors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573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38C42B3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6E7A718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Characteristics of innovation (n=15)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00203EF" w14:textId="348B4E21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New machinery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73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85DB4D9" w14:textId="5F411D2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New controls 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73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DEFDE8B" w14:textId="60095BB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Characteristics of innovation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217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639621F" w14:textId="620FFB1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Complexity in terms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281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276211E" w14:textId="1A21182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Relationship between human actors and technology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345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8E15E48" w14:textId="02A90FE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Practical aspects of stewardship scheme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381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8EAB697" w14:textId="2AD3C21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Innovation characteristics (ease of use, effectiveness, resource savings, compatibility)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F6B8ECD" w14:textId="18C90C61" w:rsidR="00BA4DE4" w:rsidRPr="009B4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Technical accompaniment 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437</w:t>
      </w:r>
      <w:r w:rsidRPr="009B4318">
        <w:rPr>
          <w:rFonts w:ascii="Calibri" w:eastAsia="Times New Roman" w:hAnsi="Calibri" w:cs="Calibri"/>
          <w:lang w:val="en-US" w:eastAsia="sv-SE"/>
        </w:rPr>
        <w:t> </w:t>
      </w:r>
    </w:p>
    <w:p w14:paraId="5C524768" w14:textId="73EC959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Data collection techniques for precision agriculture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444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B8A4136" w14:textId="5632BB9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Perceived complexity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445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1F4AC0D" w14:textId="7353302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Impacts on quality control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493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2795D19" w14:textId="596B06A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Availability (Access to data-networks)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501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4F52A8E" w14:textId="79EB47C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Complexity (of adopting ICT)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551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C6E2BFB" w14:textId="522C801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Availability of technology (for adoption)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566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99A14F7" w14:textId="103AEF9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innovation that are easy to adopt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611  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7231BA6" w14:textId="40052EC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Innovations must be profitable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612      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8E899ED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  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E660526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Costs associated with innovation/adoption (n=15)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AE0336F" w14:textId="21E1068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Transportation costs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146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621FEBF" w14:textId="50C4284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Costs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153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1369B90" w14:textId="104A37B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Cost for management practice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189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6FAA34E" w14:textId="0A47132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High costs of adoption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8579F76" w14:textId="63B5E20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Cost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48D2737" w14:textId="53AD2F3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Costs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6264F68" w14:textId="35F9107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lastRenderedPageBreak/>
        <w:t>Costs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270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6C12E3C" w14:textId="27A6DA54" w:rsidR="00BA4DE4" w:rsidRPr="00BA4DE4" w:rsidRDefault="001418D8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</w:t>
      </w:r>
      <w:r w:rsidR="00BA4DE4" w:rsidRPr="00BA4DE4">
        <w:rPr>
          <w:rFonts w:ascii="Calibri" w:eastAsia="Times New Roman" w:hAnsi="Calibri" w:cs="Calibri"/>
          <w:color w:val="000000"/>
          <w:lang w:val="en-US" w:eastAsia="sv-SE"/>
        </w:rPr>
        <w:t>osts</w:t>
      </w:r>
      <w:r>
        <w:rPr>
          <w:rFonts w:ascii="Calibri" w:eastAsia="Times New Roman" w:hAnsi="Calibri" w:cs="Calibri"/>
          <w:color w:val="000000"/>
          <w:lang w:val="en-US" w:eastAsia="sv-SE"/>
        </w:rPr>
        <w:tab/>
      </w:r>
      <w:r w:rsidR="00BA4DE4" w:rsidRPr="00BA4DE4">
        <w:rPr>
          <w:rFonts w:ascii="Calibri" w:eastAsia="Times New Roman" w:hAnsi="Calibri" w:cs="Calibri"/>
          <w:color w:val="000000"/>
          <w:lang w:val="en-US" w:eastAsia="sv-SE"/>
        </w:rPr>
        <w:t>287</w:t>
      </w:r>
      <w:r w:rsidR="00BA4DE4" w:rsidRPr="00BA4DE4">
        <w:rPr>
          <w:rFonts w:ascii="Calibri" w:eastAsia="Times New Roman" w:hAnsi="Calibri" w:cs="Calibri"/>
          <w:lang w:val="en-US" w:eastAsia="sv-SE"/>
        </w:rPr>
        <w:t> </w:t>
      </w:r>
    </w:p>
    <w:p w14:paraId="2C178B8A" w14:textId="4712A04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Perceived </w:t>
      </w: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costst</w:t>
      </w:r>
      <w:proofErr w:type="spellEnd"/>
      <w:r w:rsidRPr="00BA4DE4">
        <w:rPr>
          <w:rFonts w:ascii="Calibri" w:eastAsia="Times New Roman" w:hAnsi="Calibri" w:cs="Calibri"/>
          <w:color w:val="000000"/>
          <w:lang w:val="en-US" w:eastAsia="sv-SE"/>
        </w:rPr>
        <w:t> and benefits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323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E50FB83" w14:textId="309AD25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Production cost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437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3CD83EB" w14:textId="3E84A06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Cost of introducing technology at farm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443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E4A921C" w14:textId="0109B9B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Cost of failure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466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DD3F771" w14:textId="6D25E9A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Costs (of adoption ICT)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551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7C87787" w14:textId="6281C5D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Expenses/costs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556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09E48D7" w14:textId="2790DA5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Cost efficiency (of technology)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566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35D2EED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 </w:t>
      </w:r>
    </w:p>
    <w:p w14:paraId="58DE3D98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Advantages, performance and perceived benefits/cost and concern associated with innovation (n=13)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0EDE807" w14:textId="7B15561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Perceived drawbacks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118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1EB3F65" w14:textId="7C95387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Experienced benefits with (new innovative) practice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174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8EBB9EA" w14:textId="03A4851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Concerns with (new) practice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174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64836FF" w14:textId="5992F5C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saving time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B72D18A" w14:textId="75EAFFF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Save time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EDD9377" w14:textId="536ACDE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Efficacy and economic value of the system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319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56F31A5" w14:textId="4369AD5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Perceived cost and benefits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323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5D052B1" w14:textId="482B088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Innovation characteristics (ease of use, effectiveness, resource savings, compatibility)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40142A5" w14:textId="35F3899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Relative advantage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445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F666E76" w14:textId="5AF288E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Observability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445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7A87963" w14:textId="257AC2F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Connection between evidence and own farming systems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480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545A09B" w14:textId="719718C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Demonstration of relative advantages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491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B2F4BC1" w14:textId="4C9FA02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Observable performance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495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079DEE4" w14:textId="22D0DC9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Perceptions regarding benefits and obstacles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507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E689802" w14:textId="41ABDC4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Economic advantages (of adopting CA)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545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D9C73FF" w14:textId="792DA16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Technical advantages (for adoption)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545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61ACD5D" w14:textId="66969715" w:rsidR="00BA4DE4" w:rsidRDefault="00BA4DE4" w:rsidP="00BA4DE4">
      <w:pPr>
        <w:textAlignment w:val="baseline"/>
        <w:rPr>
          <w:rFonts w:ascii="Calibri" w:eastAsia="Times New Roman" w:hAnsi="Calibri" w:cs="Calibri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Environmental advantage (for adopting CA)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545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D452674" w14:textId="77777777" w:rsidR="00612A26" w:rsidRDefault="00612A26" w:rsidP="00BA4DE4">
      <w:pPr>
        <w:textAlignment w:val="baseline"/>
        <w:rPr>
          <w:rFonts w:ascii="Calibri" w:eastAsia="Times New Roman" w:hAnsi="Calibri" w:cs="Calibri"/>
          <w:lang w:val="en-US" w:eastAsia="sv-SE"/>
        </w:rPr>
      </w:pPr>
    </w:p>
    <w:p w14:paraId="00E0F66D" w14:textId="77777777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Use and usefulness (n=10)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15A759C" w14:textId="3A2EDB5E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Use of new ingredients/raw material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73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65EBC7D" w14:textId="32A27DB7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Technology use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133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B71CC0B" w14:textId="1EBDA3C8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Perceived usefulness (of technology)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150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7ADAA85" w14:textId="6C410260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Perceived ease of use (of technology)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150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C739912" w14:textId="15050B19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Farmers perception of usefulness 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366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9C3F878" w14:textId="7D87790C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Ease of use of a technology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366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E1FDE85" w14:textId="513BBFB0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Use of cleaner production practices (in adoption)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392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7A886BC" w14:textId="6F598246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Innovation characteristics (ease of use, effectiveness, resource savings, compatibility)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7459BDD" w14:textId="57E79D2E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Determination the use of the technology (in adopting)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472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4791E4B" w14:textId="6B85E153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Sensemaking of technology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496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58BCEC9" w14:textId="0A221169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Use of remote sensing (technological applications)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557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F889696" w14:textId="58029E1E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 xml:space="preserve">Lack of relevant applications in agriculture   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599      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605E0B8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</w:p>
    <w:p w14:paraId="7A8ABFB8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Compatibility (n=6)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7E9DD9F" w14:textId="7778CED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lastRenderedPageBreak/>
        <w:t>Compatibility of technology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1E7E645" w14:textId="70A42E8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Compatibility between technologies (commercial-technological challenges)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227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8799FCF" w14:textId="6599C6D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Technical restrictions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427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CF4B19F" w14:textId="576DD8D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Compatibility (with farm systems and needs)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445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24F1067" w14:textId="2C243C1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Incompability</w:t>
      </w:r>
      <w:proofErr w:type="spellEnd"/>
      <w:r w:rsidRPr="00BA4DE4">
        <w:rPr>
          <w:rFonts w:ascii="Calibri" w:eastAsia="Times New Roman" w:hAnsi="Calibri" w:cs="Calibri"/>
          <w:color w:val="000000"/>
          <w:lang w:val="en-US" w:eastAsia="sv-SE"/>
        </w:rPr>
        <w:t> (of technology)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453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E3531FD" w14:textId="052240F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technical challenges (for adopting)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474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9CB5FF9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A2D9B9C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Reliability of innovation (n=3)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2B7ACCD" w14:textId="0E22C17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Unpredictable characteristics of innovation (biodegradable plastic)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B6D1B80" w14:textId="66657AA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Lack of consistency in operationalizing terms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281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3C4CDF9" w14:textId="5E1F32E1" w:rsidR="00BA4DE4" w:rsidRPr="00833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Reliability (of innovation)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543</w:t>
      </w:r>
      <w:r w:rsidRPr="00833318">
        <w:rPr>
          <w:rFonts w:ascii="Calibri" w:eastAsia="Times New Roman" w:hAnsi="Calibri" w:cs="Calibri"/>
          <w:lang w:val="en-US" w:eastAsia="sv-SE"/>
        </w:rPr>
        <w:t> </w:t>
      </w:r>
    </w:p>
    <w:p w14:paraId="701EA671" w14:textId="77777777" w:rsidR="00BA4DE4" w:rsidRPr="00833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833318">
        <w:rPr>
          <w:rFonts w:ascii="Calibri" w:eastAsia="Times New Roman" w:hAnsi="Calibri" w:cs="Calibri"/>
          <w:lang w:val="en-US" w:eastAsia="sv-SE"/>
        </w:rPr>
        <w:t> </w:t>
      </w:r>
    </w:p>
    <w:p w14:paraId="62E426D9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5B33EF4" w14:textId="77777777" w:rsidR="00612A26" w:rsidRDefault="00BA4DE4" w:rsidP="001418D8">
      <w:pPr>
        <w:pStyle w:val="Rubrik2"/>
        <w:rPr>
          <w:lang w:val="en-US" w:eastAsia="sv-SE"/>
        </w:rPr>
      </w:pPr>
      <w:bookmarkStart w:id="6" w:name="_Toc27051172"/>
      <w:r w:rsidRPr="00BA4DE4">
        <w:rPr>
          <w:lang w:val="en-US" w:eastAsia="sv-SE"/>
        </w:rPr>
        <w:t>7. Network and relations</w:t>
      </w:r>
      <w:bookmarkEnd w:id="6"/>
    </w:p>
    <w:p w14:paraId="2882F49A" w14:textId="77777777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Social and informal networks and social participation (n=16)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2EE893E" w14:textId="6DEFD640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Social networks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413EC6F" w14:textId="24FB4066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Social network effects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B624128" w14:textId="55E2594D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Social interactions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36A656A" w14:textId="6788CD6A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Participation in social life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74 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3C14ABB" w14:textId="063D51AC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Social networks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118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95CBCC0" w14:textId="7972F81E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Friendship ties (to other farmers)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163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5C20345" w14:textId="4AA57F6C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Farmers' friendship ties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163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F0428AA" w14:textId="4A163B0F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Interpersonal communication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164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D98B6E1" w14:textId="51E48CB5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Firms' degree of complexity (growing size, belonging to groups)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171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6ACCD9F" w14:textId="47F6E8ED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Social learning and role of networks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174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E593E95" w14:textId="66529886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Participation in social activities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0C28A3C" w14:textId="09B23103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Social networks (for adoption)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399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23DEACE" w14:textId="140EFBE3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Informal social networks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406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C658D7E" w14:textId="1DE1E4FF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Informal networks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458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EF1FE82" w14:textId="7E1AC095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Firms (farmers') social networks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518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4BD6BB5" w14:textId="635B0BF0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Farmers level of social participation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535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1D9FE95" w14:textId="36E5E11C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Social network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540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3086F79" w14:textId="1BB84628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Social networks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 xml:space="preserve"> 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577  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5A94A87" w14:textId="29C95C71" w:rsidR="00612A26" w:rsidRDefault="00612A26" w:rsidP="00612A26">
      <w:pPr>
        <w:textAlignment w:val="baseline"/>
        <w:rPr>
          <w:rFonts w:ascii="Calibri" w:eastAsia="Times New Roman" w:hAnsi="Calibri" w:cs="Calibri"/>
          <w:color w:val="000000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Friendship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577    </w:t>
      </w:r>
    </w:p>
    <w:p w14:paraId="3A9CE127" w14:textId="77777777" w:rsidR="00612A26" w:rsidRDefault="00612A26" w:rsidP="00612A26">
      <w:pPr>
        <w:textAlignment w:val="baseline"/>
        <w:rPr>
          <w:rFonts w:ascii="Calibri" w:eastAsia="Times New Roman" w:hAnsi="Calibri" w:cs="Calibri"/>
          <w:color w:val="000000"/>
          <w:lang w:val="en-US" w:eastAsia="sv-SE"/>
        </w:rPr>
      </w:pPr>
    </w:p>
    <w:p w14:paraId="2F767347" w14:textId="77777777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Networks (n=12)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E314A06" w14:textId="07682C4D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Inter-firm networks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136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3F1C336" w14:textId="42782930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Networks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163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CDAD259" w14:textId="16D0FE84" w:rsidR="00612A26" w:rsidRPr="00BA4DE4" w:rsidRDefault="003D41DA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>
        <w:rPr>
          <w:rFonts w:ascii="Calibri" w:eastAsia="Times New Roman" w:hAnsi="Calibri" w:cs="Calibri"/>
          <w:color w:val="000000"/>
          <w:lang w:val="en-US" w:eastAsia="sv-SE"/>
        </w:rPr>
        <w:t>Network size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="00612A26" w:rsidRPr="00BA4DE4">
        <w:rPr>
          <w:rFonts w:ascii="Calibri" w:eastAsia="Times New Roman" w:hAnsi="Calibri" w:cs="Calibri"/>
          <w:color w:val="000000"/>
          <w:lang w:val="en-US" w:eastAsia="sv-SE"/>
        </w:rPr>
        <w:t>163</w:t>
      </w:r>
      <w:r w:rsidR="00612A26" w:rsidRPr="00BA4DE4">
        <w:rPr>
          <w:rFonts w:ascii="Calibri" w:eastAsia="Times New Roman" w:hAnsi="Calibri" w:cs="Calibri"/>
          <w:lang w:val="en-US" w:eastAsia="sv-SE"/>
        </w:rPr>
        <w:t> </w:t>
      </w:r>
    </w:p>
    <w:p w14:paraId="11C4712F" w14:textId="6AC0CCE4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Strenght</w:t>
      </w:r>
      <w:proofErr w:type="spellEnd"/>
      <w:r w:rsidRPr="00BA4DE4">
        <w:rPr>
          <w:rFonts w:ascii="Calibri" w:eastAsia="Times New Roman" w:hAnsi="Calibri" w:cs="Calibri"/>
          <w:color w:val="000000"/>
          <w:lang w:val="en-US" w:eastAsia="sv-SE"/>
        </w:rPr>
        <w:t> of network ties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163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836CB2D" w14:textId="018136DA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Networks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164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91D528B" w14:textId="5521EB83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Grower networks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174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4F46620" w14:textId="1154E1C7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Network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243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EFECC58" w14:textId="00663E6D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Critical organizational resources (social capital, knowledge networks, </w:t>
      </w: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absoptive</w:t>
      </w:r>
      <w:proofErr w:type="spellEnd"/>
      <w:r w:rsidRPr="00BA4DE4">
        <w:rPr>
          <w:rFonts w:ascii="Calibri" w:eastAsia="Times New Roman" w:hAnsi="Calibri" w:cs="Calibri"/>
          <w:color w:val="000000"/>
          <w:lang w:val="en-US" w:eastAsia="sv-SE"/>
        </w:rPr>
        <w:t> capacity)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375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FF202F7" w14:textId="6D7598BD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lastRenderedPageBreak/>
        <w:t>Value network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464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268A401" w14:textId="53716CE4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Interaction between network actors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464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368B83E" w14:textId="416B5426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vertical networking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467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371025B" w14:textId="4D88102B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Use of innovations and support networks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467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174431C" w14:textId="77E11DB4" w:rsidR="00612A26" w:rsidRPr="00612A26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Horizontal networking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467</w:t>
      </w:r>
      <w:r w:rsidRPr="00612A26">
        <w:rPr>
          <w:rFonts w:ascii="Calibri" w:eastAsia="Times New Roman" w:hAnsi="Calibri" w:cs="Calibri"/>
          <w:lang w:val="en-US" w:eastAsia="sv-SE"/>
        </w:rPr>
        <w:t> </w:t>
      </w:r>
    </w:p>
    <w:p w14:paraId="443F7225" w14:textId="123D8BAA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Size of network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491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10AE1A3" w14:textId="5E23A33E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Innovation networks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571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97F0F25" w14:textId="183A5AFE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innovation networks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609      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A74CB9F" w14:textId="11C1711B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network analysis support in identifying technological intermediaries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615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DB449AF" w14:textId="77777777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    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87B9DE2" w14:textId="77777777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Social capital, trust and human capital (n=10)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964C2BD" w14:textId="451CE071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Human capital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98FAC1F" w14:textId="7FDB1B66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Structural social capital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110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7CAE479" w14:textId="13B71BC8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Social capital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243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DABCD2D" w14:textId="72B187B8" w:rsidR="00612A26" w:rsidRPr="00612A26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Trust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243</w:t>
      </w:r>
      <w:r w:rsidRPr="00612A26">
        <w:rPr>
          <w:rFonts w:ascii="Calibri" w:eastAsia="Times New Roman" w:hAnsi="Calibri" w:cs="Calibri"/>
          <w:lang w:val="en-US" w:eastAsia="sv-SE"/>
        </w:rPr>
        <w:t> </w:t>
      </w:r>
    </w:p>
    <w:p w14:paraId="62EAFB4E" w14:textId="1FB0834D" w:rsidR="00612A26" w:rsidRPr="00612A26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Human capital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277</w:t>
      </w:r>
      <w:r w:rsidRPr="00612A26">
        <w:rPr>
          <w:rFonts w:ascii="Calibri" w:eastAsia="Times New Roman" w:hAnsi="Calibri" w:cs="Calibri"/>
          <w:lang w:val="en-US" w:eastAsia="sv-SE"/>
        </w:rPr>
        <w:t> </w:t>
      </w:r>
    </w:p>
    <w:p w14:paraId="6BB7D5DF" w14:textId="22FA6DE7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Social capital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279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694B37E" w14:textId="3EE8743E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Critical organizational resources (social capital, knowledge networks, absorptive capacity)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375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1B69668" w14:textId="76C0571F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Levels of trust in networks (for adoption)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399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4B4DF03" w14:textId="4BDB2FFB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Trust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491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9DC37A7" w14:textId="7C56EF30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Social capital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539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04FD909" w14:textId="2E22EE16" w:rsidR="00612A26" w:rsidRPr="00BA4DE4" w:rsidRDefault="00612A26" w:rsidP="00612A26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Social capital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577      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246002B" w14:textId="77777777" w:rsidR="00BA4DE4" w:rsidRPr="00612A26" w:rsidRDefault="00BA4DE4" w:rsidP="00612A26">
      <w:pPr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 w:eastAsia="sv-SE"/>
        </w:rPr>
      </w:pPr>
      <w:r w:rsidRPr="00BA4DE4">
        <w:rPr>
          <w:rFonts w:ascii="Calibri Light" w:eastAsia="Times New Roman" w:hAnsi="Calibri Light" w:cs="Calibri Light"/>
          <w:color w:val="2F5496"/>
          <w:sz w:val="26"/>
          <w:szCs w:val="26"/>
          <w:lang w:val="en-US" w:eastAsia="sv-SE"/>
        </w:rPr>
        <w:t>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281398D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Membership of </w:t>
      </w:r>
      <w:proofErr w:type="spellStart"/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cooperations</w:t>
      </w:r>
      <w:proofErr w:type="spellEnd"/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 and associations (n=9)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289BE72" w14:textId="0D14A05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union organizations as diffusors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95C0EA8" w14:textId="08B70BF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Relations with producer </w:t>
      </w: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organisations</w:t>
      </w:r>
      <w:proofErr w:type="spellEnd"/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110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BAB0498" w14:textId="71523EF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Farmers' ties to associations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163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ADC1295" w14:textId="7B478EA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Ties to associations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163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7C1D663" w14:textId="0339A58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Cooperative relations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287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24A8256" w14:textId="558F9FF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Non-economic factors (attitudes, member in producer group or organization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289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F76E612" w14:textId="01F930A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 groups (in the Australian research and extension network)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318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F652FA9" w14:textId="527FF7C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Member of agricultural 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>organization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410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7E2282F" w14:textId="1252951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Cooperation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448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A2C58FC" w14:textId="052E8BD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Key producers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611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25E8114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E8ACBAF" w14:textId="77777777" w:rsidR="00BA4DE4" w:rsidRPr="00BA4DE4" w:rsidRDefault="003D41DA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3D41DA">
        <w:rPr>
          <w:rFonts w:ascii="Calibri" w:eastAsia="Times New Roman" w:hAnsi="Calibri" w:cs="Calibri"/>
          <w:i/>
          <w:iCs/>
          <w:color w:val="000000"/>
          <w:lang w:val="en-US" w:eastAsia="sv-SE"/>
        </w:rPr>
        <w:t xml:space="preserve">Other relations of cooperation, exchange and groups of actors </w:t>
      </w:r>
      <w:r w:rsidR="00BA4DE4"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(n=8)</w:t>
      </w:r>
      <w:r w:rsidR="00BA4DE4" w:rsidRPr="00BA4DE4">
        <w:rPr>
          <w:rFonts w:ascii="Calibri" w:eastAsia="Times New Roman" w:hAnsi="Calibri" w:cs="Calibri"/>
          <w:lang w:val="en-US" w:eastAsia="sv-SE"/>
        </w:rPr>
        <w:t> </w:t>
      </w:r>
    </w:p>
    <w:p w14:paraId="0DB4D63D" w14:textId="65B793F1" w:rsidR="00BA4DE4" w:rsidRPr="00833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Co-operative nature of firms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110</w:t>
      </w:r>
      <w:r w:rsidRPr="00833318">
        <w:rPr>
          <w:rFonts w:ascii="Calibri" w:eastAsia="Times New Roman" w:hAnsi="Calibri" w:cs="Calibri"/>
          <w:lang w:val="en-US" w:eastAsia="sv-SE"/>
        </w:rPr>
        <w:t> </w:t>
      </w:r>
    </w:p>
    <w:p w14:paraId="6D8B9795" w14:textId="4EB3606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Communication frequency 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164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F431C87" w14:textId="5286908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Innovation clusters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169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CAA2202" w14:textId="0F62A871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Mutual understanding among diverse actors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275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5E7A50E" w14:textId="56E4A90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Closed and open models of innovation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334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2B3ED84" w14:textId="1D35514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Partnerships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406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BABBC37" w14:textId="496F048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Information from control 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>organization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410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6606CF6" w14:textId="1098510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Exchange of experience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448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C40F12E" w14:textId="77777777" w:rsidR="00BA4DE4" w:rsidRPr="00BA4DE4" w:rsidRDefault="00BA4DE4" w:rsidP="003D41DA">
      <w:pPr>
        <w:ind w:firstLine="1290"/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2716D6A" w14:textId="77777777" w:rsidR="00BA4DE4" w:rsidRPr="009B4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9B4318">
        <w:rPr>
          <w:rFonts w:ascii="Calibri" w:eastAsia="Times New Roman" w:hAnsi="Calibri" w:cs="Calibri"/>
          <w:i/>
          <w:iCs/>
          <w:color w:val="000000"/>
          <w:lang w:val="en-US" w:eastAsia="sv-SE"/>
        </w:rPr>
        <w:t>Other social variables (social barriers, </w:t>
      </w:r>
      <w:proofErr w:type="spellStart"/>
      <w:r w:rsidRPr="009B4318">
        <w:rPr>
          <w:rFonts w:ascii="Calibri" w:eastAsia="Times New Roman" w:hAnsi="Calibri" w:cs="Calibri"/>
          <w:i/>
          <w:iCs/>
          <w:color w:val="000000"/>
          <w:lang w:val="en-US" w:eastAsia="sv-SE"/>
        </w:rPr>
        <w:t>contect</w:t>
      </w:r>
      <w:proofErr w:type="spellEnd"/>
      <w:r w:rsidRPr="009B4318">
        <w:rPr>
          <w:rFonts w:ascii="Calibri" w:eastAsia="Times New Roman" w:hAnsi="Calibri" w:cs="Calibri"/>
          <w:i/>
          <w:iCs/>
          <w:color w:val="000000"/>
          <w:lang w:val="en-US" w:eastAsia="sv-SE"/>
        </w:rPr>
        <w:t>, acceptance, conditions) (n=8)</w:t>
      </w:r>
      <w:r w:rsidRPr="009B4318">
        <w:rPr>
          <w:rFonts w:ascii="Calibri" w:eastAsia="Times New Roman" w:hAnsi="Calibri" w:cs="Calibri"/>
          <w:lang w:val="en-US" w:eastAsia="sv-SE"/>
        </w:rPr>
        <w:t> </w:t>
      </w:r>
    </w:p>
    <w:p w14:paraId="347F7784" w14:textId="3E68F75F" w:rsidR="00BA4DE4" w:rsidRPr="009B4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9B4318">
        <w:rPr>
          <w:rFonts w:ascii="Calibri" w:eastAsia="Times New Roman" w:hAnsi="Calibri" w:cs="Calibri"/>
          <w:color w:val="000000"/>
          <w:lang w:val="en-US" w:eastAsia="sv-SE"/>
        </w:rPr>
        <w:lastRenderedPageBreak/>
        <w:t>Social acceptance</w:t>
      </w:r>
      <w:r w:rsidR="001418D8" w:rsidRPr="009B4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9B4318">
        <w:rPr>
          <w:rFonts w:ascii="Calibri" w:eastAsia="Times New Roman" w:hAnsi="Calibri" w:cs="Calibri"/>
          <w:color w:val="000000"/>
          <w:lang w:val="en-US" w:eastAsia="sv-SE"/>
        </w:rPr>
        <w:t>159</w:t>
      </w:r>
      <w:r w:rsidRPr="009B4318">
        <w:rPr>
          <w:rFonts w:ascii="Calibri" w:eastAsia="Times New Roman" w:hAnsi="Calibri" w:cs="Calibri"/>
          <w:lang w:val="en-US" w:eastAsia="sv-SE"/>
        </w:rPr>
        <w:t> </w:t>
      </w:r>
    </w:p>
    <w:p w14:paraId="1918CE09" w14:textId="5BE6D296" w:rsidR="00BA4DE4" w:rsidRPr="009B4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9B4318">
        <w:rPr>
          <w:rFonts w:ascii="Calibri" w:eastAsia="Times New Roman" w:hAnsi="Calibri" w:cs="Calibri"/>
          <w:color w:val="000000"/>
          <w:lang w:val="en-US" w:eastAsia="sv-SE"/>
        </w:rPr>
        <w:t>Social considerations</w:t>
      </w:r>
      <w:r w:rsidR="001418D8" w:rsidRPr="009B4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9B4318">
        <w:rPr>
          <w:rFonts w:ascii="Calibri" w:eastAsia="Times New Roman" w:hAnsi="Calibri" w:cs="Calibri"/>
          <w:color w:val="000000"/>
          <w:lang w:val="en-US" w:eastAsia="sv-SE"/>
        </w:rPr>
        <w:t>202</w:t>
      </w:r>
      <w:r w:rsidRPr="009B4318">
        <w:rPr>
          <w:rFonts w:ascii="Calibri" w:eastAsia="Times New Roman" w:hAnsi="Calibri" w:cs="Calibri"/>
          <w:lang w:val="en-US" w:eastAsia="sv-SE"/>
        </w:rPr>
        <w:t> </w:t>
      </w:r>
    </w:p>
    <w:p w14:paraId="67A4E2E5" w14:textId="4129A932" w:rsidR="00BA4DE4" w:rsidRPr="009B4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proofErr w:type="spellStart"/>
      <w:r w:rsidRPr="009B4318">
        <w:rPr>
          <w:rFonts w:ascii="Calibri" w:eastAsia="Times New Roman" w:hAnsi="Calibri" w:cs="Calibri"/>
          <w:color w:val="000000"/>
          <w:lang w:val="en-US" w:eastAsia="sv-SE"/>
        </w:rPr>
        <w:t>Socialisation</w:t>
      </w:r>
      <w:proofErr w:type="spellEnd"/>
      <w:r w:rsidRPr="009B4318">
        <w:rPr>
          <w:rFonts w:ascii="Calibri" w:eastAsia="Times New Roman" w:hAnsi="Calibri" w:cs="Calibri"/>
          <w:color w:val="000000"/>
          <w:lang w:val="en-US" w:eastAsia="sv-SE"/>
        </w:rPr>
        <w:t> of innovations</w:t>
      </w:r>
      <w:r w:rsidR="001418D8" w:rsidRPr="009B4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9B4318">
        <w:rPr>
          <w:rFonts w:ascii="Calibri" w:eastAsia="Times New Roman" w:hAnsi="Calibri" w:cs="Calibri"/>
          <w:color w:val="000000"/>
          <w:lang w:val="en-US" w:eastAsia="sv-SE"/>
        </w:rPr>
        <w:t>406</w:t>
      </w:r>
      <w:r w:rsidRPr="009B4318">
        <w:rPr>
          <w:rFonts w:ascii="Calibri" w:eastAsia="Times New Roman" w:hAnsi="Calibri" w:cs="Calibri"/>
          <w:lang w:val="en-US" w:eastAsia="sv-SE"/>
        </w:rPr>
        <w:t> </w:t>
      </w:r>
    </w:p>
    <w:p w14:paraId="3BA14ACD" w14:textId="764CC1CC" w:rsidR="00BA4DE4" w:rsidRPr="009B4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9B4318">
        <w:rPr>
          <w:rFonts w:ascii="Calibri" w:eastAsia="Times New Roman" w:hAnsi="Calibri" w:cs="Calibri"/>
          <w:color w:val="000000"/>
          <w:lang w:val="en-US" w:eastAsia="sv-SE"/>
        </w:rPr>
        <w:t>Social conditions</w:t>
      </w:r>
      <w:r w:rsidR="001418D8" w:rsidRPr="009B4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9B4318">
        <w:rPr>
          <w:rFonts w:ascii="Calibri" w:eastAsia="Times New Roman" w:hAnsi="Calibri" w:cs="Calibri"/>
          <w:color w:val="000000"/>
          <w:lang w:val="en-US" w:eastAsia="sv-SE"/>
        </w:rPr>
        <w:t>427</w:t>
      </w:r>
      <w:r w:rsidRPr="009B4318">
        <w:rPr>
          <w:rFonts w:ascii="Calibri" w:eastAsia="Times New Roman" w:hAnsi="Calibri" w:cs="Calibri"/>
          <w:lang w:val="en-US" w:eastAsia="sv-SE"/>
        </w:rPr>
        <w:t> </w:t>
      </w:r>
    </w:p>
    <w:p w14:paraId="35BF6B9F" w14:textId="79B398C1" w:rsidR="00BA4DE4" w:rsidRPr="009B4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9B4318">
        <w:rPr>
          <w:rFonts w:ascii="Calibri" w:eastAsia="Times New Roman" w:hAnsi="Calibri" w:cs="Calibri"/>
          <w:color w:val="000000"/>
          <w:lang w:val="en-US" w:eastAsia="sv-SE"/>
        </w:rPr>
        <w:t>Social barriers</w:t>
      </w:r>
      <w:r w:rsidR="001418D8" w:rsidRPr="009B4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9B4318">
        <w:rPr>
          <w:rFonts w:ascii="Calibri" w:eastAsia="Times New Roman" w:hAnsi="Calibri" w:cs="Calibri"/>
          <w:color w:val="000000"/>
          <w:lang w:val="en-US" w:eastAsia="sv-SE"/>
        </w:rPr>
        <w:t>453</w:t>
      </w:r>
      <w:r w:rsidRPr="009B4318">
        <w:rPr>
          <w:rFonts w:ascii="Calibri" w:eastAsia="Times New Roman" w:hAnsi="Calibri" w:cs="Calibri"/>
          <w:lang w:val="en-US" w:eastAsia="sv-SE"/>
        </w:rPr>
        <w:t> </w:t>
      </w:r>
    </w:p>
    <w:p w14:paraId="0B9081BD" w14:textId="79F828CF" w:rsidR="00BA4DE4" w:rsidRPr="009B4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9B4318">
        <w:rPr>
          <w:rFonts w:ascii="Calibri" w:eastAsia="Times New Roman" w:hAnsi="Calibri" w:cs="Calibri"/>
          <w:color w:val="000000"/>
          <w:lang w:val="en-US" w:eastAsia="sv-SE"/>
        </w:rPr>
        <w:t>Social context</w:t>
      </w:r>
      <w:r w:rsidR="001418D8" w:rsidRPr="009B4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9B4318">
        <w:rPr>
          <w:rFonts w:ascii="Calibri" w:eastAsia="Times New Roman" w:hAnsi="Calibri" w:cs="Calibri"/>
          <w:color w:val="000000"/>
          <w:lang w:val="en-US" w:eastAsia="sv-SE"/>
        </w:rPr>
        <w:t>496</w:t>
      </w:r>
      <w:r w:rsidRPr="009B4318">
        <w:rPr>
          <w:rFonts w:ascii="Calibri" w:eastAsia="Times New Roman" w:hAnsi="Calibri" w:cs="Calibri"/>
          <w:lang w:val="en-US" w:eastAsia="sv-SE"/>
        </w:rPr>
        <w:t> </w:t>
      </w:r>
    </w:p>
    <w:p w14:paraId="41CDF45F" w14:textId="4042816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Social context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495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524A9A5" w14:textId="526B8ED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Social and cultural forces (for adopting CA)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545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A8CDD35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90F11EB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Norms (n=5)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22F5224" w14:textId="03544F1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Norms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C6F0CE3" w14:textId="546BC00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social (norms) and ecological systems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B4E4A30" w14:textId="6E9A29C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Norms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243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580F897" w14:textId="2B4238C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Normative forces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261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FCD9AF0" w14:textId="2687D5B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Industry characteristics, norms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278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DBDBA1D" w14:textId="441EE7F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Social-psychological (social norms)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342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299A49A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B4C9F62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Supply chain relations (n=4)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58B3A9D" w14:textId="70B676D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Power dependency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136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9543B80" w14:textId="6B57844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Relations with suppliers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171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F7B8C9E" w14:textId="177AF98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Relations with downstream processors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171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1CE718E" w14:textId="63C47B0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Relations with retailers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171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7E6F421" w14:textId="03AF949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Supply chain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171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23081E4" w14:textId="01E4BD7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Supply chain collaboration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232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9F3C186" w14:textId="3F45A98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Vertical integration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430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7540646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D81880A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D4CD4F3" w14:textId="77777777" w:rsidR="00BA4DE4" w:rsidRPr="00BA4DE4" w:rsidRDefault="00BA4DE4" w:rsidP="001418D8">
      <w:pPr>
        <w:pStyle w:val="Rubrik2"/>
        <w:rPr>
          <w:rFonts w:ascii="Segoe UI" w:hAnsi="Segoe UI" w:cs="Segoe UI"/>
          <w:color w:val="2F5496"/>
          <w:sz w:val="18"/>
          <w:szCs w:val="18"/>
          <w:lang w:val="en-US" w:eastAsia="sv-SE"/>
        </w:rPr>
      </w:pPr>
      <w:bookmarkStart w:id="7" w:name="_Toc27051173"/>
      <w:r w:rsidRPr="00BA4DE4">
        <w:rPr>
          <w:lang w:val="en-US" w:eastAsia="sv-SE"/>
        </w:rPr>
        <w:t>8. Contextual variables</w:t>
      </w:r>
      <w:bookmarkEnd w:id="7"/>
      <w:r w:rsidRPr="00BA4DE4">
        <w:rPr>
          <w:color w:val="2F5496"/>
          <w:lang w:val="en-US" w:eastAsia="sv-SE"/>
        </w:rPr>
        <w:t> </w:t>
      </w:r>
    </w:p>
    <w:p w14:paraId="07926F02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Policy and institutional settings (n=26)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7B9559A" w14:textId="6E850FA2" w:rsidR="00BA4DE4" w:rsidRPr="00396250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Policy 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20</w:t>
      </w:r>
      <w:r w:rsidRPr="00396250">
        <w:rPr>
          <w:rFonts w:ascii="Calibri" w:eastAsia="Times New Roman" w:hAnsi="Calibri" w:cs="Calibri"/>
          <w:lang w:val="en-US" w:eastAsia="sv-SE"/>
        </w:rPr>
        <w:t> </w:t>
      </w:r>
    </w:p>
    <w:p w14:paraId="3C15BF6D" w14:textId="01B5B32A" w:rsidR="00BA4DE4" w:rsidRPr="00396250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Regulatory context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26</w:t>
      </w:r>
      <w:r w:rsidRPr="00396250">
        <w:rPr>
          <w:rFonts w:ascii="Calibri" w:eastAsia="Times New Roman" w:hAnsi="Calibri" w:cs="Calibri"/>
          <w:lang w:val="en-US" w:eastAsia="sv-SE"/>
        </w:rPr>
        <w:t> </w:t>
      </w:r>
    </w:p>
    <w:p w14:paraId="295D8134" w14:textId="32A708B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Conversion subsidies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332821C" w14:textId="4D06C9C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Degree of regulation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119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3B613F5" w14:textId="18787C1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Policy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121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B288928" w14:textId="613E38A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Transport subsidies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146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D228446" w14:textId="2B114461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Structural policies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186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0392282" w14:textId="5078F68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Incentive payments (for adoption)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AEDAE18" w14:textId="4B97A411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Policy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B3C9287" w14:textId="137DEB0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Government incentives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DCE2DA4" w14:textId="60AE56F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Stringent environmental regulations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262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9B9DC4D" w14:textId="1B4C13E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Institutional setting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268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A4522DC" w14:textId="50A3952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Institutional factors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282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956FDD5" w14:textId="2E9CC62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Fina</w:t>
      </w:r>
      <w:r w:rsidR="00137755">
        <w:rPr>
          <w:rFonts w:ascii="Calibri" w:eastAsia="Times New Roman" w:hAnsi="Calibri" w:cs="Calibri"/>
          <w:color w:val="000000"/>
          <w:lang w:val="en-US" w:eastAsia="sv-SE"/>
        </w:rPr>
        <w:t>n</w:t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cial support from state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287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95498CA" w14:textId="4F6B156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Subjectivities about food-policy-</w:t>
      </w: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realted</w:t>
      </w:r>
      <w:proofErr w:type="spellEnd"/>
      <w:r w:rsidRPr="00BA4DE4">
        <w:rPr>
          <w:rFonts w:ascii="Calibri" w:eastAsia="Times New Roman" w:hAnsi="Calibri" w:cs="Calibri"/>
          <w:color w:val="000000"/>
          <w:lang w:val="en-US" w:eastAsia="sv-SE"/>
        </w:rPr>
        <w:t> issues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331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D765100" w14:textId="5A2193B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Farmers awareness of environmental regulations (in adoption)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392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F0E621D" w14:textId="552DD31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lastRenderedPageBreak/>
        <w:t>Policy and institutions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407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5D6C8C8" w14:textId="5A08D95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Policy (public funding, agricultural policies)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BE156C1" w14:textId="2088098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Structural features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427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ECA097F" w14:textId="1DE3194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Marketing quotas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429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7DB2FBE" w14:textId="2C4C7A7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Price supports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429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EC3675C" w14:textId="0D03661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Structural development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448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9611E5F" w14:textId="566FB2E1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Policy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448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DD6F65A" w14:textId="162E42A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Government subsidies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539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AB5E4B7" w14:textId="07BEA24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Support payment schemes (for adopting CA)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545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F140A6F" w14:textId="376479C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Participation in governmental seed distribution </w:t>
      </w: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programme</w:t>
      </w:r>
      <w:proofErr w:type="spellEnd"/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578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EE128E0" w14:textId="24A1788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socially, institutionally and organizational process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603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EEA1096" w14:textId="619A933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Institutional coordination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603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48B2409" w14:textId="7DDF3B51" w:rsidR="00BA4DE4" w:rsidRPr="009B4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9B4318">
        <w:rPr>
          <w:rFonts w:ascii="Calibri" w:eastAsia="Times New Roman" w:hAnsi="Calibri" w:cs="Calibri"/>
          <w:color w:val="000000"/>
          <w:lang w:val="en-US" w:eastAsia="sv-SE"/>
        </w:rPr>
        <w:t>fundamental transformations</w:t>
      </w:r>
      <w:r w:rsidR="001418D8" w:rsidRPr="009B431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9B4318">
        <w:rPr>
          <w:rFonts w:ascii="Calibri" w:eastAsia="Times New Roman" w:hAnsi="Calibri" w:cs="Calibri"/>
          <w:color w:val="000000"/>
          <w:lang w:val="en-US" w:eastAsia="sv-SE"/>
        </w:rPr>
        <w:t>605     </w:t>
      </w:r>
      <w:r w:rsidRPr="009B4318">
        <w:rPr>
          <w:rFonts w:ascii="Calibri" w:eastAsia="Times New Roman" w:hAnsi="Calibri" w:cs="Calibri"/>
          <w:lang w:val="en-US" w:eastAsia="sv-SE"/>
        </w:rPr>
        <w:t> </w:t>
      </w:r>
    </w:p>
    <w:p w14:paraId="68F22311" w14:textId="77777777" w:rsidR="00BA4DE4" w:rsidRPr="009B4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9B4318">
        <w:rPr>
          <w:rFonts w:ascii="Calibri" w:eastAsia="Times New Roman" w:hAnsi="Calibri" w:cs="Calibri"/>
          <w:lang w:val="en-US" w:eastAsia="sv-SE"/>
        </w:rPr>
        <w:t> </w:t>
      </w:r>
    </w:p>
    <w:p w14:paraId="2C382D0D" w14:textId="77777777" w:rsidR="00BA4DE4" w:rsidRPr="009B4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9B4318">
        <w:rPr>
          <w:rFonts w:ascii="Calibri" w:eastAsia="Times New Roman" w:hAnsi="Calibri" w:cs="Calibri"/>
          <w:i/>
          <w:iCs/>
          <w:color w:val="000000"/>
          <w:lang w:val="en-US" w:eastAsia="sv-SE"/>
        </w:rPr>
        <w:t>Regional characteristics / Regional governance (n=15)</w:t>
      </w:r>
      <w:r w:rsidRPr="009B4318">
        <w:rPr>
          <w:rFonts w:ascii="Calibri" w:eastAsia="Times New Roman" w:hAnsi="Calibri" w:cs="Calibri"/>
          <w:lang w:val="en-US" w:eastAsia="sv-SE"/>
        </w:rPr>
        <w:t> </w:t>
      </w:r>
    </w:p>
    <w:p w14:paraId="02251874" w14:textId="77F3949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Regional characteristics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427CD9D" w14:textId="5697B8D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Rural governance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607F812" w14:textId="159C2B6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Local governance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AC4BAEE" w14:textId="23394FC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Typology of territories (in adoption of technology)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169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84427FC" w14:textId="68B664D3" w:rsidR="00BA4DE4" w:rsidRPr="00396250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Region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220</w:t>
      </w:r>
      <w:r w:rsidRPr="00396250">
        <w:rPr>
          <w:rFonts w:ascii="Calibri" w:eastAsia="Times New Roman" w:hAnsi="Calibri" w:cs="Calibri"/>
          <w:lang w:val="en-US" w:eastAsia="sv-SE"/>
        </w:rPr>
        <w:t> </w:t>
      </w:r>
    </w:p>
    <w:p w14:paraId="79BEBB1F" w14:textId="3846E332" w:rsidR="00BA4DE4" w:rsidRPr="00396250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Local public stakeholders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308</w:t>
      </w:r>
      <w:r w:rsidRPr="00396250">
        <w:rPr>
          <w:rFonts w:ascii="Calibri" w:eastAsia="Times New Roman" w:hAnsi="Calibri" w:cs="Calibri"/>
          <w:lang w:val="en-US" w:eastAsia="sv-SE"/>
        </w:rPr>
        <w:t> </w:t>
      </w:r>
    </w:p>
    <w:p w14:paraId="251D8688" w14:textId="1286C84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Region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366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8BEC307" w14:textId="57BD76AC" w:rsidR="00BA4DE4" w:rsidRPr="009B4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proofErr w:type="spellStart"/>
      <w:r w:rsidRPr="009B4318">
        <w:rPr>
          <w:rFonts w:ascii="Calibri" w:eastAsia="Times New Roman" w:hAnsi="Calibri" w:cs="Calibri"/>
          <w:color w:val="000000"/>
          <w:lang w:val="fr-FR" w:eastAsia="sv-SE"/>
        </w:rPr>
        <w:t>Region</w:t>
      </w:r>
      <w:proofErr w:type="spellEnd"/>
      <w:r w:rsidR="001418D8" w:rsidRPr="009B4318">
        <w:rPr>
          <w:rFonts w:ascii="Calibri" w:eastAsia="Times New Roman" w:hAnsi="Calibri" w:cs="Calibri"/>
          <w:color w:val="000000"/>
          <w:lang w:val="fr-FR" w:eastAsia="sv-SE"/>
        </w:rPr>
        <w:tab/>
      </w:r>
      <w:r w:rsidRPr="009B4318">
        <w:rPr>
          <w:rFonts w:ascii="Calibri" w:eastAsia="Times New Roman" w:hAnsi="Calibri" w:cs="Calibri"/>
          <w:color w:val="000000"/>
          <w:lang w:val="fr-FR" w:eastAsia="sv-SE"/>
        </w:rPr>
        <w:t>411             </w:t>
      </w:r>
      <w:r w:rsidRPr="009B4318">
        <w:rPr>
          <w:rFonts w:ascii="Calibri" w:eastAsia="Times New Roman" w:hAnsi="Calibri" w:cs="Calibri"/>
          <w:lang w:val="fr-FR" w:eastAsia="sv-SE"/>
        </w:rPr>
        <w:t> </w:t>
      </w:r>
    </w:p>
    <w:p w14:paraId="494CE984" w14:textId="1A7E9780" w:rsidR="00BA4DE4" w:rsidRPr="009B4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proofErr w:type="spellStart"/>
      <w:r w:rsidRPr="009B4318">
        <w:rPr>
          <w:rFonts w:ascii="Calibri" w:eastAsia="Times New Roman" w:hAnsi="Calibri" w:cs="Calibri"/>
          <w:color w:val="000000"/>
          <w:lang w:val="fr-FR" w:eastAsia="sv-SE"/>
        </w:rPr>
        <w:t>Region</w:t>
      </w:r>
      <w:proofErr w:type="spellEnd"/>
      <w:r w:rsidR="001418D8" w:rsidRPr="009B4318">
        <w:rPr>
          <w:rFonts w:ascii="Calibri" w:eastAsia="Times New Roman" w:hAnsi="Calibri" w:cs="Calibri"/>
          <w:color w:val="000000"/>
          <w:lang w:val="fr-FR" w:eastAsia="sv-SE"/>
        </w:rPr>
        <w:tab/>
      </w:r>
      <w:r w:rsidRPr="009B4318">
        <w:rPr>
          <w:rFonts w:ascii="Calibri" w:eastAsia="Times New Roman" w:hAnsi="Calibri" w:cs="Calibri"/>
          <w:color w:val="000000"/>
          <w:lang w:val="fr-FR" w:eastAsia="sv-SE"/>
        </w:rPr>
        <w:t>430</w:t>
      </w:r>
      <w:r w:rsidRPr="009B4318">
        <w:rPr>
          <w:rFonts w:ascii="Calibri" w:eastAsia="Times New Roman" w:hAnsi="Calibri" w:cs="Calibri"/>
          <w:lang w:val="fr-FR" w:eastAsia="sv-SE"/>
        </w:rPr>
        <w:t> </w:t>
      </w:r>
    </w:p>
    <w:p w14:paraId="26A73E1A" w14:textId="0586DC60" w:rsidR="00BA4DE4" w:rsidRPr="009B4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r w:rsidRPr="009B4318">
        <w:rPr>
          <w:rFonts w:ascii="Calibri" w:eastAsia="Times New Roman" w:hAnsi="Calibri" w:cs="Calibri"/>
          <w:color w:val="000000"/>
          <w:lang w:val="fr-FR" w:eastAsia="sv-SE"/>
        </w:rPr>
        <w:t>Infrastructure</w:t>
      </w:r>
      <w:r w:rsidR="001418D8" w:rsidRPr="009B4318">
        <w:rPr>
          <w:rFonts w:ascii="Calibri" w:eastAsia="Times New Roman" w:hAnsi="Calibri" w:cs="Calibri"/>
          <w:color w:val="000000"/>
          <w:lang w:val="fr-FR" w:eastAsia="sv-SE"/>
        </w:rPr>
        <w:tab/>
      </w:r>
      <w:r w:rsidRPr="009B4318">
        <w:rPr>
          <w:rFonts w:ascii="Calibri" w:eastAsia="Times New Roman" w:hAnsi="Calibri" w:cs="Calibri"/>
          <w:color w:val="000000"/>
          <w:lang w:val="fr-FR" w:eastAsia="sv-SE"/>
        </w:rPr>
        <w:t>453</w:t>
      </w:r>
      <w:r w:rsidRPr="009B4318">
        <w:rPr>
          <w:rFonts w:ascii="Calibri" w:eastAsia="Times New Roman" w:hAnsi="Calibri" w:cs="Calibri"/>
          <w:lang w:val="fr-FR" w:eastAsia="sv-SE"/>
        </w:rPr>
        <w:t> </w:t>
      </w:r>
    </w:p>
    <w:p w14:paraId="79063A6B" w14:textId="21C0FE4F" w:rsidR="00BA4DE4" w:rsidRPr="009B4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fr-FR" w:eastAsia="sv-SE"/>
        </w:rPr>
      </w:pPr>
      <w:r w:rsidRPr="009B4318">
        <w:rPr>
          <w:rFonts w:ascii="Calibri" w:eastAsia="Times New Roman" w:hAnsi="Calibri" w:cs="Calibri"/>
          <w:color w:val="000000"/>
          <w:lang w:val="fr-FR" w:eastAsia="sv-SE"/>
        </w:rPr>
        <w:t>Communication </w:t>
      </w:r>
      <w:proofErr w:type="spellStart"/>
      <w:r w:rsidRPr="009B4318">
        <w:rPr>
          <w:rFonts w:ascii="Calibri" w:eastAsia="Times New Roman" w:hAnsi="Calibri" w:cs="Calibri"/>
          <w:color w:val="000000"/>
          <w:lang w:val="fr-FR" w:eastAsia="sv-SE"/>
        </w:rPr>
        <w:t>facilities</w:t>
      </w:r>
      <w:proofErr w:type="spellEnd"/>
      <w:r w:rsidR="001418D8" w:rsidRPr="009B4318">
        <w:rPr>
          <w:rFonts w:ascii="Calibri" w:eastAsia="Times New Roman" w:hAnsi="Calibri" w:cs="Calibri"/>
          <w:color w:val="000000"/>
          <w:lang w:val="fr-FR" w:eastAsia="sv-SE"/>
        </w:rPr>
        <w:tab/>
      </w:r>
      <w:r w:rsidRPr="009B4318">
        <w:rPr>
          <w:rFonts w:ascii="Calibri" w:eastAsia="Times New Roman" w:hAnsi="Calibri" w:cs="Calibri"/>
          <w:color w:val="000000"/>
          <w:lang w:val="fr-FR" w:eastAsia="sv-SE"/>
        </w:rPr>
        <w:t>535</w:t>
      </w:r>
      <w:r w:rsidRPr="009B4318">
        <w:rPr>
          <w:rFonts w:ascii="Calibri" w:eastAsia="Times New Roman" w:hAnsi="Calibri" w:cs="Calibri"/>
          <w:lang w:val="fr-FR" w:eastAsia="sv-SE"/>
        </w:rPr>
        <w:t> </w:t>
      </w:r>
    </w:p>
    <w:p w14:paraId="7EFC05F1" w14:textId="03E8CF5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Region (for adopting no-till)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555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57CDE1F" w14:textId="1567817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Localised</w:t>
      </w:r>
      <w:proofErr w:type="spellEnd"/>
      <w:r w:rsidRPr="00BA4DE4">
        <w:rPr>
          <w:rFonts w:ascii="Calibri" w:eastAsia="Times New Roman" w:hAnsi="Calibri" w:cs="Calibri"/>
          <w:color w:val="000000"/>
          <w:lang w:val="en-US" w:eastAsia="sv-SE"/>
        </w:rPr>
        <w:t> agri-food system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577   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2621092" w14:textId="3EDDAC6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the articulation of innovation regional system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609 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7228B8D" w14:textId="592C023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Impact on economic development of the territory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609                  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3508A40" w14:textId="085F1D6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governmental actors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615      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3D46D8E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77B8BD2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Factors related to agricultural production (e.g. soil quality, climate, production system) (n=11)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9AFC9B6" w14:textId="43F6DAB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Soil quality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249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7DA1D77" w14:textId="7030AAF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Production system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5A9299B" w14:textId="161AB5F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Production system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5AE152B" w14:textId="19C2C90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Soil type and topography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26F082F" w14:textId="60A6C94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Redeveloping to a closer planting design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899CCC3" w14:textId="7984FB1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High </w:t>
      </w: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qulity</w:t>
      </w:r>
      <w:proofErr w:type="spellEnd"/>
      <w:r w:rsidRPr="00BA4DE4">
        <w:rPr>
          <w:rFonts w:ascii="Calibri" w:eastAsia="Times New Roman" w:hAnsi="Calibri" w:cs="Calibri"/>
          <w:color w:val="000000"/>
          <w:lang w:val="en-US" w:eastAsia="sv-SE"/>
        </w:rPr>
        <w:t> soil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265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F513EF0" w14:textId="7DA2829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Production condition (soil fertility, texture)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437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AE85ED2" w14:textId="5E77D86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Lack of appropriate ma</w:t>
      </w: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chiney (</w:t>
      </w:r>
      <w:proofErr w:type="spellEnd"/>
      <w:r w:rsidRPr="00BA4DE4">
        <w:rPr>
          <w:rFonts w:ascii="Calibri" w:eastAsia="Times New Roman" w:hAnsi="Calibri" w:cs="Calibri"/>
          <w:color w:val="000000"/>
          <w:lang w:val="en-US" w:eastAsia="sv-SE"/>
        </w:rPr>
        <w:t>for growing technique)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437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F8A6BD7" w14:textId="504728D5" w:rsidR="00BA4DE4" w:rsidRPr="009B4318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Firms' production processes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518 </w:t>
      </w:r>
      <w:r w:rsidRPr="009B4318">
        <w:rPr>
          <w:rFonts w:ascii="Calibri" w:eastAsia="Times New Roman" w:hAnsi="Calibri" w:cs="Calibri"/>
          <w:lang w:val="en-US" w:eastAsia="sv-SE"/>
        </w:rPr>
        <w:t> </w:t>
      </w:r>
    </w:p>
    <w:p w14:paraId="5C57F0DE" w14:textId="0B054C1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crop rotation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550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4C065B7" w14:textId="6545345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Soil characteristics (for adopting no till)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555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40AFAFD" w14:textId="2AF51471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Climate (for adopting no-till)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555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44BB020" w14:textId="171E070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 xml:space="preserve">Nature of farming system (for adoption) 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558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6B08AE7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lastRenderedPageBreak/>
        <w:t> </w:t>
      </w:r>
    </w:p>
    <w:p w14:paraId="5DCD7A23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Market conditions (n=9)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ED36FBA" w14:textId="7601229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Type of market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119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071F257" w14:textId="2498BC6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Market position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E6A96D3" w14:textId="12812C51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External market and internal productivity focus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372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A28DE5E" w14:textId="008DD1E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Heterogenous product markets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372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CE78698" w14:textId="5BBB5B4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Type of milk buyer (in adoption)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392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923271E" w14:textId="3DA94EA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Market conditions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4A0A90D" w14:textId="233BCAF1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Demand pull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466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2823B01" w14:textId="47E54AB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External pressure (from big </w:t>
      </w:r>
      <w:proofErr w:type="gramStart"/>
      <w:r w:rsidRPr="00BA4DE4">
        <w:rPr>
          <w:rFonts w:ascii="Calibri" w:eastAsia="Times New Roman" w:hAnsi="Calibri" w:cs="Calibri"/>
          <w:color w:val="000000"/>
          <w:lang w:val="en-US" w:eastAsia="sv-SE"/>
        </w:rPr>
        <w:t>customers)  for</w:t>
      </w:r>
      <w:proofErr w:type="gramEnd"/>
      <w:r w:rsidRPr="00BA4DE4">
        <w:rPr>
          <w:rFonts w:ascii="Calibri" w:eastAsia="Times New Roman" w:hAnsi="Calibri" w:cs="Calibri"/>
          <w:color w:val="000000"/>
          <w:lang w:val="en-US" w:eastAsia="sv-SE"/>
        </w:rPr>
        <w:t> adopting ITC)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551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91E62B0" w14:textId="426FBC5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Product offering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563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DBCE529" w14:textId="53997DD2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Constraints: path dependency, alcohol policy, prohibition gate sales, inability to meet scale demands    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 xml:space="preserve"> 616      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2B02CF6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BB9B5C0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Spatial conditions (distance) (n=7)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E7E8588" w14:textId="427CB2D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Geographical proximity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6D572C4" w14:textId="44E4A10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Sociological proximity 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5A0CA87" w14:textId="1201ECE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Spatial conditions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4868AAA" w14:textId="6EEAE4B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Spatial characteristics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118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8826BB5" w14:textId="4455F9A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Spatial factors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172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E6AD154" w14:textId="31586BF1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Urban influences 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249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2ED3D6F" w14:textId="2831CD5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Global and local spatial effects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301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25AB4D2" w14:textId="199EBBA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Distance (physical and social)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448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CD7D2E7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EC2B014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Location (n=5)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DE99FAC" w14:textId="7991A89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Country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69F49FF" w14:textId="63FEA30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 location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123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7E6A489" w14:textId="3AC0C6C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Location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127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64300FF" w14:textId="10961FC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Location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249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38A1FB0" w14:textId="6A4DCF3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Facility location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563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4EE6FBD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A418678" w14:textId="77777777" w:rsidR="00BA4DE4" w:rsidRPr="00396250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Market transactions, retail system (n=4)</w:t>
      </w:r>
      <w:r w:rsidRPr="00396250">
        <w:rPr>
          <w:rFonts w:ascii="Calibri" w:eastAsia="Times New Roman" w:hAnsi="Calibri" w:cs="Calibri"/>
          <w:lang w:val="en-US" w:eastAsia="sv-SE"/>
        </w:rPr>
        <w:t> </w:t>
      </w:r>
    </w:p>
    <w:p w14:paraId="7ED07724" w14:textId="4613341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Marketing contracts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447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E77A035" w14:textId="69C3332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Direct payments 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447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E49DC1B" w14:textId="008E00E4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Efficiency of retailing system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466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28DE342" w14:textId="62C4D44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Transaction climate (for adoption of business information systems)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574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85420BC" w14:textId="340FF95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retailers act as caretakers of consumer interests and barriers to innovation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610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E78AA43" w14:textId="63DD4C3B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minimum risk to retailers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610                              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6287746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9749558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International market (n=1)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8920D70" w14:textId="3BC2542B" w:rsidR="00BA4DE4" w:rsidRPr="00396250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International market</w:t>
      </w:r>
      <w:r w:rsidR="001418D8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23</w:t>
      </w:r>
      <w:r w:rsidRPr="00396250">
        <w:rPr>
          <w:rFonts w:ascii="Calibri" w:eastAsia="Times New Roman" w:hAnsi="Calibri" w:cs="Calibri"/>
          <w:lang w:val="en-US" w:eastAsia="sv-SE"/>
        </w:rPr>
        <w:t> </w:t>
      </w:r>
    </w:p>
    <w:p w14:paraId="061A4B92" w14:textId="77777777" w:rsidR="00BA4DE4" w:rsidRPr="00396250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396250">
        <w:rPr>
          <w:rFonts w:ascii="Calibri" w:eastAsia="Times New Roman" w:hAnsi="Calibri" w:cs="Calibri"/>
          <w:lang w:val="en-US" w:eastAsia="sv-SE"/>
        </w:rPr>
        <w:t> </w:t>
      </w:r>
    </w:p>
    <w:p w14:paraId="39D1D743" w14:textId="77777777" w:rsidR="00BA4DE4" w:rsidRPr="00396250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396250">
        <w:rPr>
          <w:rFonts w:ascii="Calibri" w:eastAsia="Times New Roman" w:hAnsi="Calibri" w:cs="Calibri"/>
          <w:lang w:val="en-US" w:eastAsia="sv-SE"/>
        </w:rPr>
        <w:t> </w:t>
      </w:r>
    </w:p>
    <w:p w14:paraId="423BFA29" w14:textId="77777777" w:rsidR="00BA4DE4" w:rsidRPr="00BA4DE4" w:rsidRDefault="00BA4DE4" w:rsidP="001418D8">
      <w:pPr>
        <w:pStyle w:val="Rubrik2"/>
        <w:rPr>
          <w:rFonts w:ascii="Segoe UI" w:hAnsi="Segoe UI" w:cs="Segoe UI"/>
          <w:color w:val="2F5496"/>
          <w:sz w:val="18"/>
          <w:szCs w:val="18"/>
          <w:lang w:val="en-US" w:eastAsia="sv-SE"/>
        </w:rPr>
      </w:pPr>
      <w:bookmarkStart w:id="8" w:name="_Toc27051174"/>
      <w:r w:rsidRPr="00BA4DE4">
        <w:rPr>
          <w:lang w:val="en-US" w:eastAsia="sv-SE"/>
        </w:rPr>
        <w:t>9. </w:t>
      </w:r>
      <w:proofErr w:type="spellStart"/>
      <w:r w:rsidRPr="00BA4DE4">
        <w:rPr>
          <w:lang w:val="en-US" w:eastAsia="sv-SE"/>
        </w:rPr>
        <w:t>AKIS</w:t>
      </w:r>
      <w:bookmarkEnd w:id="8"/>
      <w:proofErr w:type="spellEnd"/>
      <w:r w:rsidRPr="00BA4DE4">
        <w:rPr>
          <w:color w:val="2F5496"/>
          <w:lang w:val="en-US" w:eastAsia="sv-SE"/>
        </w:rPr>
        <w:t> </w:t>
      </w:r>
    </w:p>
    <w:p w14:paraId="11F8C20D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Extension / advisory services</w:t>
      </w:r>
      <w:r w:rsidRPr="00BA4DE4">
        <w:rPr>
          <w:rFonts w:ascii="Calibri" w:eastAsia="Times New Roman" w:hAnsi="Calibri" w:cs="Calibri"/>
          <w:b/>
          <w:bCs/>
          <w:color w:val="000000"/>
          <w:lang w:val="en-US" w:eastAsia="sv-SE"/>
        </w:rPr>
        <w:t> </w:t>
      </w: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(n=18)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F392752" w14:textId="3150F24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lastRenderedPageBreak/>
        <w:t>Support structures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EA629EA" w14:textId="096B622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use of extension services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123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7A2C787" w14:textId="77A1ACF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Extension service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185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ACD77DB" w14:textId="1075530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Recommendations of consultants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192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77C0963" w14:textId="7FFFF2F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Discussion group membership (in participatory extension)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C810C7C" w14:textId="1918AE0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Participatory extension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220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DC8ABA5" w14:textId="20227ED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Future skills and training needs: Content, design and delivery of educational </w:t>
      </w: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programmes</w:t>
      </w:r>
      <w:proofErr w:type="spellEnd"/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66D8E11" w14:textId="6667B6A5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Three categories of professional </w:t>
      </w:r>
      <w:proofErr w:type="gramStart"/>
      <w:r w:rsidRPr="00BA4DE4">
        <w:rPr>
          <w:rFonts w:ascii="Calibri" w:eastAsia="Times New Roman" w:hAnsi="Calibri" w:cs="Calibri"/>
          <w:color w:val="000000"/>
          <w:lang w:val="en-US" w:eastAsia="sv-SE"/>
        </w:rPr>
        <w:t>stakeholders :</w:t>
      </w:r>
      <w:proofErr w:type="gramEnd"/>
      <w:r w:rsidRPr="00BA4DE4">
        <w:rPr>
          <w:rFonts w:ascii="Calibri" w:eastAsia="Times New Roman" w:hAnsi="Calibri" w:cs="Calibri"/>
          <w:color w:val="000000"/>
          <w:lang w:val="en-US" w:eastAsia="sv-SE"/>
        </w:rPr>
        <w:t> farmers, researchers and agricultural advisors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308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3EFF3B3" w14:textId="33D6C3E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Formal structures supporting adaptation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406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A3EC594" w14:textId="77777777" w:rsidR="00755499" w:rsidRDefault="00BA4DE4" w:rsidP="00BA4DE4">
      <w:pPr>
        <w:textAlignment w:val="baseline"/>
        <w:rPr>
          <w:rFonts w:ascii="Calibri" w:eastAsia="Times New Roman" w:hAnsi="Calibri" w:cs="Calibri"/>
          <w:color w:val="000000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The role of </w:t>
      </w: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AKIS</w:t>
      </w:r>
      <w:proofErr w:type="spellEnd"/>
      <w:r w:rsidRPr="00BA4DE4">
        <w:rPr>
          <w:rFonts w:ascii="Calibri" w:eastAsia="Times New Roman" w:hAnsi="Calibri" w:cs="Calibri"/>
          <w:color w:val="000000"/>
          <w:lang w:val="en-US" w:eastAsia="sv-SE"/>
        </w:rPr>
        <w:t> (administration, </w:t>
      </w: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scientests</w:t>
      </w:r>
      <w:proofErr w:type="spellEnd"/>
      <w:r w:rsidRPr="00BA4DE4">
        <w:rPr>
          <w:rFonts w:ascii="Calibri" w:eastAsia="Times New Roman" w:hAnsi="Calibri" w:cs="Calibri"/>
          <w:color w:val="000000"/>
          <w:lang w:val="en-US" w:eastAsia="sv-SE"/>
        </w:rPr>
        <w:t>, extension) in diffusion of Organic Farming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411    </w:t>
      </w:r>
    </w:p>
    <w:p w14:paraId="4764E57B" w14:textId="752E824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Extension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428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4C47628" w14:textId="1448AA8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Advisory service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443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FF5812B" w14:textId="3C6A8E48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Advisory service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448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8694802" w14:textId="5EE12E61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Support (from technical assistance providers)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453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9FC3218" w14:textId="7FBD315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Role of change agents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453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B1A937D" w14:textId="181B3C0A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Technology transfer (through extension and research)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470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75991B44" w14:textId="67DB064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Technical advice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543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DB7FF76" w14:textId="588D9A6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Perception of extension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557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6CFF9CD" w14:textId="4B6A3B5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the role of change agents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611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3AF268E" w14:textId="45742A9D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Direct advice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611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16703CF" w14:textId="14939BF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indirect advice through workshops and sharing of experiences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611  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809D717" w14:textId="7DD3C8F1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Farmers perception about the role extension in adopting solar energy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624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C8D84B7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C295359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Participation in learning / education activities (n=9)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86F4245" w14:textId="40D0C0CF" w:rsidR="00BA4DE4" w:rsidRPr="00396250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continuous learning and knowledge acquisition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246</w:t>
      </w:r>
      <w:r w:rsidRPr="00396250">
        <w:rPr>
          <w:rFonts w:ascii="Calibri" w:eastAsia="Times New Roman" w:hAnsi="Calibri" w:cs="Calibri"/>
          <w:lang w:val="en-US" w:eastAsia="sv-SE"/>
        </w:rPr>
        <w:t> </w:t>
      </w:r>
    </w:p>
    <w:p w14:paraId="7F4E08BC" w14:textId="2381976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Content, design and delivery of educational </w:t>
      </w: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programmes</w:t>
      </w:r>
      <w:proofErr w:type="spellEnd"/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FB212EC" w14:textId="3D99E17F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Engagement </w:t>
      </w:r>
      <w:proofErr w:type="spellStart"/>
      <w:r w:rsidRPr="00BA4DE4">
        <w:rPr>
          <w:rFonts w:ascii="Calibri" w:eastAsia="Times New Roman" w:hAnsi="Calibri" w:cs="Calibri"/>
          <w:color w:val="000000"/>
          <w:lang w:val="en-US" w:eastAsia="sv-SE"/>
        </w:rPr>
        <w:t>betewen</w:t>
      </w:r>
      <w:proofErr w:type="spellEnd"/>
      <w:r w:rsidRPr="00BA4DE4">
        <w:rPr>
          <w:rFonts w:ascii="Calibri" w:eastAsia="Times New Roman" w:hAnsi="Calibri" w:cs="Calibri"/>
          <w:color w:val="000000"/>
          <w:lang w:val="en-US" w:eastAsia="sv-SE"/>
        </w:rPr>
        <w:t> education sectors and industry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250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D8CE70A" w14:textId="764E5C39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Three progress loops (experimental field, farm, regional scale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308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188357D" w14:textId="3734E0CE" w:rsidR="00BA4DE4" w:rsidRPr="00396250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Participation in farmer field schools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403</w:t>
      </w:r>
      <w:r w:rsidRPr="00396250">
        <w:rPr>
          <w:rFonts w:ascii="Calibri" w:eastAsia="Times New Roman" w:hAnsi="Calibri" w:cs="Calibri"/>
          <w:lang w:val="en-US" w:eastAsia="sv-SE"/>
        </w:rPr>
        <w:t> </w:t>
      </w:r>
    </w:p>
    <w:p w14:paraId="2178C17F" w14:textId="02A12079" w:rsidR="00BA4DE4" w:rsidRPr="00396250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Participation in farmer field schools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404</w:t>
      </w:r>
      <w:r w:rsidRPr="00396250">
        <w:rPr>
          <w:rFonts w:ascii="Calibri" w:eastAsia="Times New Roman" w:hAnsi="Calibri" w:cs="Calibri"/>
          <w:lang w:val="en-US" w:eastAsia="sv-SE"/>
        </w:rPr>
        <w:t> </w:t>
      </w:r>
    </w:p>
    <w:p w14:paraId="30A3EABF" w14:textId="7A676911" w:rsidR="00BA4DE4" w:rsidRPr="00396250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Participation in courses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410</w:t>
      </w:r>
      <w:r w:rsidRPr="00396250">
        <w:rPr>
          <w:rFonts w:ascii="Calibri" w:eastAsia="Times New Roman" w:hAnsi="Calibri" w:cs="Calibri"/>
          <w:lang w:val="en-US" w:eastAsia="sv-SE"/>
        </w:rPr>
        <w:t> </w:t>
      </w:r>
    </w:p>
    <w:p w14:paraId="1B71716A" w14:textId="6C36AA56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Teaching in vocational schools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443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A18A2AE" w14:textId="08318B13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Teaching in vocational schools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444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E25EFBC" w14:textId="6FB105A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Teaching at universities and technical colleges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444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206AE92C" w14:textId="7533E3B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Package best-practice yield forecasting methods as a course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608      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08009B6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0B0164F6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i/>
          <w:iCs/>
          <w:color w:val="000000"/>
          <w:lang w:val="en-US" w:eastAsia="sv-SE"/>
        </w:rPr>
        <w:t>Interaction with research (n=5) 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F8ADCAD" w14:textId="62B4A97E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Relations with research institutions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110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1D40B23D" w14:textId="47D72CE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Level of interaction between scientific institutions and agricultural firms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282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56029C62" w14:textId="24E26380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Three categories of professional </w:t>
      </w:r>
      <w:proofErr w:type="gramStart"/>
      <w:r w:rsidRPr="00BA4DE4">
        <w:rPr>
          <w:rFonts w:ascii="Calibri" w:eastAsia="Times New Roman" w:hAnsi="Calibri" w:cs="Calibri"/>
          <w:color w:val="000000"/>
          <w:lang w:val="en-US" w:eastAsia="sv-SE"/>
        </w:rPr>
        <w:t>stakeholders :</w:t>
      </w:r>
      <w:proofErr w:type="gramEnd"/>
      <w:r w:rsidRPr="00BA4DE4">
        <w:rPr>
          <w:rFonts w:ascii="Calibri" w:eastAsia="Times New Roman" w:hAnsi="Calibri" w:cs="Calibri"/>
          <w:color w:val="000000"/>
          <w:lang w:val="en-US" w:eastAsia="sv-SE"/>
        </w:rPr>
        <w:t> farmers, researchers and agricultural advisors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308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3D364DB8" w14:textId="1C0FE73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System of knowledge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357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75057D2" w14:textId="2925E7EC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color w:val="000000"/>
          <w:lang w:val="en-US" w:eastAsia="sv-SE"/>
        </w:rPr>
        <w:t>Participation in learning community with scientists</w:t>
      </w:r>
      <w:r w:rsidR="00755499">
        <w:rPr>
          <w:rFonts w:ascii="Calibri" w:eastAsia="Times New Roman" w:hAnsi="Calibri" w:cs="Calibri"/>
          <w:color w:val="000000"/>
          <w:lang w:val="en-US" w:eastAsia="sv-SE"/>
        </w:rPr>
        <w:tab/>
      </w:r>
      <w:r w:rsidRPr="00BA4DE4">
        <w:rPr>
          <w:rFonts w:ascii="Calibri" w:eastAsia="Times New Roman" w:hAnsi="Calibri" w:cs="Calibri"/>
          <w:color w:val="000000"/>
          <w:lang w:val="en-US" w:eastAsia="sv-SE"/>
        </w:rPr>
        <w:t>480</w:t>
      </w: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6B51080" w14:textId="28371D63" w:rsidR="00BA4DE4" w:rsidRPr="00BA4DE4" w:rsidRDefault="00BA4DE4" w:rsidP="009B4318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  <w:bookmarkStart w:id="9" w:name="_GoBack"/>
      <w:bookmarkEnd w:id="9"/>
    </w:p>
    <w:p w14:paraId="4B46FA82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lastRenderedPageBreak/>
        <w:t> </w:t>
      </w:r>
    </w:p>
    <w:p w14:paraId="7D05184D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7824253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6B3749D5" w14:textId="77777777" w:rsidR="00BA4DE4" w:rsidRPr="00BA4DE4" w:rsidRDefault="00BA4DE4" w:rsidP="00BA4DE4">
      <w:pPr>
        <w:textAlignment w:val="baseline"/>
        <w:rPr>
          <w:rFonts w:ascii="Segoe UI" w:eastAsia="Times New Roman" w:hAnsi="Segoe UI" w:cs="Segoe UI"/>
          <w:sz w:val="18"/>
          <w:szCs w:val="18"/>
          <w:lang w:val="en-US" w:eastAsia="sv-SE"/>
        </w:rPr>
      </w:pPr>
      <w:r w:rsidRPr="00BA4DE4">
        <w:rPr>
          <w:rFonts w:ascii="Calibri" w:eastAsia="Times New Roman" w:hAnsi="Calibri" w:cs="Calibri"/>
          <w:lang w:val="en-US" w:eastAsia="sv-SE"/>
        </w:rPr>
        <w:t> </w:t>
      </w:r>
    </w:p>
    <w:p w14:paraId="43186EDC" w14:textId="77777777" w:rsidR="007D4D7A" w:rsidRPr="00BA4DE4" w:rsidRDefault="007D4D7A" w:rsidP="00254101">
      <w:pPr>
        <w:rPr>
          <w:lang w:val="en-US"/>
        </w:rPr>
      </w:pPr>
    </w:p>
    <w:sectPr w:rsidR="007D4D7A" w:rsidRPr="00BA4DE4" w:rsidSect="00F97B62">
      <w:headerReference w:type="even" r:id="rId12"/>
      <w:headerReference w:type="first" r:id="rId13"/>
      <w:pgSz w:w="11906" w:h="16838" w:code="9"/>
      <w:pgMar w:top="1440" w:right="1440" w:bottom="1440" w:left="1440" w:header="851" w:footer="3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8F179" w14:textId="77777777" w:rsidR="004B172D" w:rsidRDefault="004B172D" w:rsidP="00B65B3A">
      <w:r>
        <w:separator/>
      </w:r>
    </w:p>
    <w:p w14:paraId="31B47D09" w14:textId="77777777" w:rsidR="004B172D" w:rsidRDefault="004B172D"/>
  </w:endnote>
  <w:endnote w:type="continuationSeparator" w:id="0">
    <w:p w14:paraId="1097A037" w14:textId="77777777" w:rsidR="004B172D" w:rsidRDefault="004B172D" w:rsidP="00B65B3A">
      <w:r>
        <w:continuationSeparator/>
      </w:r>
    </w:p>
    <w:p w14:paraId="23EA17C1" w14:textId="77777777" w:rsidR="004B172D" w:rsidRDefault="004B17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3FC56" w14:textId="77777777" w:rsidR="004B172D" w:rsidRDefault="004B172D" w:rsidP="00B65B3A">
      <w:r>
        <w:separator/>
      </w:r>
    </w:p>
  </w:footnote>
  <w:footnote w:type="continuationSeparator" w:id="0">
    <w:p w14:paraId="5B937D64" w14:textId="77777777" w:rsidR="004B172D" w:rsidRDefault="004B172D" w:rsidP="00B65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A6F61" w14:textId="77777777" w:rsidR="00BA4DE4" w:rsidRDefault="00BA4DE4" w:rsidP="00B65B3A">
    <w:pPr>
      <w:pStyle w:val="Sidhuvud"/>
      <w:spacing w:before="240" w:after="276"/>
    </w:pPr>
  </w:p>
  <w:p w14:paraId="388FA1D9" w14:textId="77777777" w:rsidR="00BA4DE4" w:rsidRDefault="00BA4DE4" w:rsidP="00B65B3A">
    <w:pPr>
      <w:spacing w:after="276"/>
    </w:pPr>
  </w:p>
  <w:p w14:paraId="7940D1DA" w14:textId="77777777" w:rsidR="00BA4DE4" w:rsidRDefault="00BA4DE4"/>
  <w:p w14:paraId="46BF9819" w14:textId="77777777" w:rsidR="00BA4DE4" w:rsidRDefault="00BA4D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9BB44" w14:textId="77777777" w:rsidR="00BA4DE4" w:rsidRPr="00B30794" w:rsidRDefault="00BA4DE4" w:rsidP="0005173A">
    <w:pPr>
      <w:pStyle w:val="Header-info"/>
      <w:spacing w:after="7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3B83634"/>
    <w:lvl w:ilvl="0">
      <w:start w:val="1"/>
      <w:numFmt w:val="decimal"/>
      <w:pStyle w:val="Numrerad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5A027E0A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9D70570"/>
    <w:multiLevelType w:val="hybridMultilevel"/>
    <w:tmpl w:val="09B0083A"/>
    <w:lvl w:ilvl="0" w:tplc="5AB8C884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E54CAF"/>
    <w:multiLevelType w:val="hybridMultilevel"/>
    <w:tmpl w:val="81D430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pt-BR" w:vendorID="64" w:dllVersion="4096" w:nlCheck="1" w:checkStyle="0"/>
  <w:proofState w:spelling="clean" w:grammar="clean"/>
  <w:linkStyles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108"/>
    <w:rsid w:val="00002EF2"/>
    <w:rsid w:val="00017F5C"/>
    <w:rsid w:val="0002287F"/>
    <w:rsid w:val="0003125C"/>
    <w:rsid w:val="0005173A"/>
    <w:rsid w:val="00053E90"/>
    <w:rsid w:val="000D0FE3"/>
    <w:rsid w:val="000F5E03"/>
    <w:rsid w:val="001231E4"/>
    <w:rsid w:val="00137755"/>
    <w:rsid w:val="001406CC"/>
    <w:rsid w:val="001414D6"/>
    <w:rsid w:val="001418D8"/>
    <w:rsid w:val="00152C1E"/>
    <w:rsid w:val="00153304"/>
    <w:rsid w:val="00196B58"/>
    <w:rsid w:val="001A1F63"/>
    <w:rsid w:val="001B155A"/>
    <w:rsid w:val="001C3335"/>
    <w:rsid w:val="001E0C17"/>
    <w:rsid w:val="001E3F8D"/>
    <w:rsid w:val="002169D8"/>
    <w:rsid w:val="002472F4"/>
    <w:rsid w:val="00254101"/>
    <w:rsid w:val="00265D48"/>
    <w:rsid w:val="00266BE1"/>
    <w:rsid w:val="0027051A"/>
    <w:rsid w:val="002817AF"/>
    <w:rsid w:val="002E6AE3"/>
    <w:rsid w:val="003152C4"/>
    <w:rsid w:val="003167E2"/>
    <w:rsid w:val="00316A97"/>
    <w:rsid w:val="00346952"/>
    <w:rsid w:val="00373994"/>
    <w:rsid w:val="00384C8B"/>
    <w:rsid w:val="00396250"/>
    <w:rsid w:val="003B2F68"/>
    <w:rsid w:val="003D41DA"/>
    <w:rsid w:val="003E5DF0"/>
    <w:rsid w:val="00417F51"/>
    <w:rsid w:val="004210DE"/>
    <w:rsid w:val="004227D9"/>
    <w:rsid w:val="00426CA6"/>
    <w:rsid w:val="004332BF"/>
    <w:rsid w:val="004343E5"/>
    <w:rsid w:val="0045434E"/>
    <w:rsid w:val="00463513"/>
    <w:rsid w:val="004B172D"/>
    <w:rsid w:val="004B6550"/>
    <w:rsid w:val="004F612E"/>
    <w:rsid w:val="005033BC"/>
    <w:rsid w:val="00505276"/>
    <w:rsid w:val="00521C3B"/>
    <w:rsid w:val="0052484B"/>
    <w:rsid w:val="005267B8"/>
    <w:rsid w:val="00574CAE"/>
    <w:rsid w:val="005B5620"/>
    <w:rsid w:val="005C756F"/>
    <w:rsid w:val="006049CB"/>
    <w:rsid w:val="0060679E"/>
    <w:rsid w:val="006114A3"/>
    <w:rsid w:val="00612A26"/>
    <w:rsid w:val="006323DC"/>
    <w:rsid w:val="00633F86"/>
    <w:rsid w:val="00695E24"/>
    <w:rsid w:val="006C5E84"/>
    <w:rsid w:val="006C7BA1"/>
    <w:rsid w:val="006C7EEC"/>
    <w:rsid w:val="006C7EF6"/>
    <w:rsid w:val="006E4110"/>
    <w:rsid w:val="006F223F"/>
    <w:rsid w:val="007002D7"/>
    <w:rsid w:val="00707ACA"/>
    <w:rsid w:val="007121F4"/>
    <w:rsid w:val="007212EF"/>
    <w:rsid w:val="00755499"/>
    <w:rsid w:val="0077745B"/>
    <w:rsid w:val="00796EB5"/>
    <w:rsid w:val="007B14B8"/>
    <w:rsid w:val="007D4D7A"/>
    <w:rsid w:val="007E4639"/>
    <w:rsid w:val="007E47DA"/>
    <w:rsid w:val="007F3F68"/>
    <w:rsid w:val="007F6F9B"/>
    <w:rsid w:val="00833318"/>
    <w:rsid w:val="00843EA7"/>
    <w:rsid w:val="0084674F"/>
    <w:rsid w:val="00862510"/>
    <w:rsid w:val="00864EFB"/>
    <w:rsid w:val="00890B5B"/>
    <w:rsid w:val="008B35B5"/>
    <w:rsid w:val="008C1108"/>
    <w:rsid w:val="008C7FA3"/>
    <w:rsid w:val="008E2971"/>
    <w:rsid w:val="008E2C57"/>
    <w:rsid w:val="008E724E"/>
    <w:rsid w:val="008F24D9"/>
    <w:rsid w:val="008F38FB"/>
    <w:rsid w:val="009109E8"/>
    <w:rsid w:val="009662BC"/>
    <w:rsid w:val="009B4318"/>
    <w:rsid w:val="00A07925"/>
    <w:rsid w:val="00A22A18"/>
    <w:rsid w:val="00A47A74"/>
    <w:rsid w:val="00A73167"/>
    <w:rsid w:val="00A82303"/>
    <w:rsid w:val="00A8595D"/>
    <w:rsid w:val="00AA5A49"/>
    <w:rsid w:val="00AC0BC2"/>
    <w:rsid w:val="00AD1A0A"/>
    <w:rsid w:val="00AF5948"/>
    <w:rsid w:val="00B30794"/>
    <w:rsid w:val="00B54D19"/>
    <w:rsid w:val="00B65B3A"/>
    <w:rsid w:val="00BA0E41"/>
    <w:rsid w:val="00BA4DE4"/>
    <w:rsid w:val="00BD281F"/>
    <w:rsid w:val="00BF1046"/>
    <w:rsid w:val="00BF5EBE"/>
    <w:rsid w:val="00C07176"/>
    <w:rsid w:val="00C26923"/>
    <w:rsid w:val="00C32E09"/>
    <w:rsid w:val="00C56D4E"/>
    <w:rsid w:val="00C62AB9"/>
    <w:rsid w:val="00C84384"/>
    <w:rsid w:val="00C87604"/>
    <w:rsid w:val="00CB57EA"/>
    <w:rsid w:val="00CC31D7"/>
    <w:rsid w:val="00CD410A"/>
    <w:rsid w:val="00D00E93"/>
    <w:rsid w:val="00D65A45"/>
    <w:rsid w:val="00D83999"/>
    <w:rsid w:val="00DB02E7"/>
    <w:rsid w:val="00DB7E7E"/>
    <w:rsid w:val="00DC260E"/>
    <w:rsid w:val="00DD59D8"/>
    <w:rsid w:val="00DF14CB"/>
    <w:rsid w:val="00E00700"/>
    <w:rsid w:val="00E01AE2"/>
    <w:rsid w:val="00E032A9"/>
    <w:rsid w:val="00E11BD3"/>
    <w:rsid w:val="00E17891"/>
    <w:rsid w:val="00E32A53"/>
    <w:rsid w:val="00E5258F"/>
    <w:rsid w:val="00F05B25"/>
    <w:rsid w:val="00F171CE"/>
    <w:rsid w:val="00F240C5"/>
    <w:rsid w:val="00F36535"/>
    <w:rsid w:val="00F370B7"/>
    <w:rsid w:val="00F616DB"/>
    <w:rsid w:val="00F74F50"/>
    <w:rsid w:val="00F96F2A"/>
    <w:rsid w:val="00F97B62"/>
    <w:rsid w:val="00FD0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738BA9"/>
  <w15:chartTrackingRefBased/>
  <w15:docId w15:val="{C1F52B46-5465-4F25-AF4B-E4DD22DD6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1"/>
    <w:lsdException w:name="Emphasis" w:uiPriority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1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318"/>
    <w:pPr>
      <w:spacing w:after="0" w:line="240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paragraph" w:styleId="Rubrik1">
    <w:name w:val="heading 1"/>
    <w:basedOn w:val="Normal"/>
    <w:next w:val="Normal"/>
    <w:link w:val="Rubrik1Char"/>
    <w:uiPriority w:val="9"/>
    <w:qFormat/>
    <w:rsid w:val="00BA4DE4"/>
    <w:pPr>
      <w:keepNext/>
      <w:keepLines/>
      <w:suppressAutoHyphens/>
      <w:spacing w:before="600" w:after="100"/>
      <w:outlineLvl w:val="0"/>
    </w:pPr>
    <w:rPr>
      <w:rFonts w:asciiTheme="majorHAnsi" w:eastAsiaTheme="majorEastAsia" w:hAnsiTheme="majorHAnsi" w:cstheme="majorBidi"/>
      <w:bCs/>
      <w:color w:val="000000" w:themeColor="accent1" w:themeShade="BF"/>
      <w:sz w:val="30"/>
      <w:szCs w:val="28"/>
    </w:rPr>
  </w:style>
  <w:style w:type="paragraph" w:styleId="Rubrik2">
    <w:name w:val="heading 2"/>
    <w:basedOn w:val="Normal"/>
    <w:next w:val="Normal"/>
    <w:link w:val="Rubrik2Char"/>
    <w:uiPriority w:val="9"/>
    <w:qFormat/>
    <w:rsid w:val="00BA4DE4"/>
    <w:pPr>
      <w:keepNext/>
      <w:keepLines/>
      <w:suppressAutoHyphens/>
      <w:spacing w:before="500" w:after="80"/>
      <w:outlineLvl w:val="1"/>
    </w:pPr>
    <w:rPr>
      <w:rFonts w:asciiTheme="majorHAnsi" w:eastAsiaTheme="majorEastAsia" w:hAnsiTheme="majorHAnsi" w:cstheme="majorBidi"/>
      <w:bCs/>
      <w:color w:val="000000" w:themeColor="accent1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BA4DE4"/>
    <w:pPr>
      <w:keepNext/>
      <w:keepLines/>
      <w:suppressAutoHyphens/>
      <w:spacing w:before="240" w:after="80"/>
      <w:outlineLvl w:val="2"/>
    </w:pPr>
    <w:rPr>
      <w:rFonts w:eastAsiaTheme="majorEastAsia" w:cstheme="majorBidi"/>
      <w:bCs/>
      <w:i/>
      <w:color w:val="000000" w:themeColor="accent1"/>
    </w:rPr>
  </w:style>
  <w:style w:type="paragraph" w:styleId="Rubrik4">
    <w:name w:val="heading 4"/>
    <w:basedOn w:val="Normal"/>
    <w:next w:val="Normal"/>
    <w:link w:val="Rubrik4Char"/>
    <w:uiPriority w:val="9"/>
    <w:unhideWhenUsed/>
    <w:rsid w:val="00BA4DE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accent1"/>
    </w:rPr>
  </w:style>
  <w:style w:type="character" w:default="1" w:styleId="Standardstycketeckensnitt">
    <w:name w:val="Default Paragraph Font"/>
    <w:uiPriority w:val="1"/>
    <w:semiHidden/>
    <w:unhideWhenUsed/>
    <w:rsid w:val="009B4318"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  <w:rsid w:val="009B4318"/>
  </w:style>
  <w:style w:type="character" w:customStyle="1" w:styleId="Rubrik1Char">
    <w:name w:val="Rubrik 1 Char"/>
    <w:basedOn w:val="Standardstycketeckensnitt"/>
    <w:link w:val="Rubrik1"/>
    <w:uiPriority w:val="9"/>
    <w:rsid w:val="00BA4DE4"/>
    <w:rPr>
      <w:rFonts w:asciiTheme="majorHAnsi" w:eastAsiaTheme="majorEastAsia" w:hAnsiTheme="majorHAnsi" w:cstheme="majorBidi"/>
      <w:bCs/>
      <w:color w:val="000000" w:themeColor="accent1" w:themeShade="BF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BA4DE4"/>
    <w:rPr>
      <w:rFonts w:asciiTheme="majorHAnsi" w:eastAsiaTheme="majorEastAsia" w:hAnsiTheme="majorHAnsi" w:cstheme="majorBidi"/>
      <w:bCs/>
      <w:color w:val="000000" w:themeColor="accent1"/>
      <w:sz w:val="24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BA4DE4"/>
    <w:rPr>
      <w:rFonts w:asciiTheme="minorHAnsi" w:eastAsiaTheme="majorEastAsia" w:hAnsiTheme="minorHAnsi" w:cstheme="majorBidi"/>
      <w:bCs/>
      <w:i/>
      <w:color w:val="000000" w:themeColor="accent1"/>
    </w:rPr>
  </w:style>
  <w:style w:type="paragraph" w:styleId="Rubrik">
    <w:name w:val="Title"/>
    <w:aliases w:val="Titel/Dokumentnamn"/>
    <w:basedOn w:val="Normal"/>
    <w:next w:val="Normal"/>
    <w:link w:val="RubrikChar"/>
    <w:uiPriority w:val="99"/>
    <w:rsid w:val="00BA4DE4"/>
    <w:pPr>
      <w:keepNext/>
      <w:suppressAutoHyphens/>
      <w:spacing w:before="600" w:after="1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30"/>
      <w:szCs w:val="52"/>
    </w:rPr>
  </w:style>
  <w:style w:type="character" w:customStyle="1" w:styleId="RubrikChar">
    <w:name w:val="Rubrik Char"/>
    <w:aliases w:val="Titel/Dokumentnamn Char"/>
    <w:basedOn w:val="Standardstycketeckensnitt"/>
    <w:link w:val="Rubrik"/>
    <w:uiPriority w:val="99"/>
    <w:rsid w:val="00BA4DE4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30"/>
      <w:szCs w:val="52"/>
    </w:rPr>
  </w:style>
  <w:style w:type="paragraph" w:styleId="Sidhuvud">
    <w:name w:val="header"/>
    <w:basedOn w:val="Normal"/>
    <w:link w:val="SidhuvudChar"/>
    <w:uiPriority w:val="99"/>
    <w:semiHidden/>
    <w:rsid w:val="00BA4DE4"/>
    <w:pPr>
      <w:tabs>
        <w:tab w:val="center" w:pos="3686"/>
        <w:tab w:val="right" w:pos="9072"/>
      </w:tabs>
      <w:spacing w:line="200" w:lineRule="exact"/>
    </w:pPr>
    <w:rPr>
      <w:rFonts w:asciiTheme="majorHAnsi" w:hAnsiTheme="majorHAnsi"/>
      <w:sz w:val="14"/>
    </w:rPr>
  </w:style>
  <w:style w:type="character" w:customStyle="1" w:styleId="SidhuvudChar">
    <w:name w:val="Sidhuvud Char"/>
    <w:basedOn w:val="Standardstycketeckensnitt"/>
    <w:link w:val="Sidhuvud"/>
    <w:uiPriority w:val="99"/>
    <w:semiHidden/>
    <w:rsid w:val="00BA4DE4"/>
    <w:rPr>
      <w:rFonts w:asciiTheme="majorHAnsi" w:hAnsiTheme="majorHAnsi"/>
      <w:sz w:val="14"/>
    </w:rPr>
  </w:style>
  <w:style w:type="paragraph" w:styleId="Sidfot">
    <w:name w:val="footer"/>
    <w:basedOn w:val="Sidhuvud"/>
    <w:link w:val="SidfotChar"/>
    <w:uiPriority w:val="99"/>
    <w:rsid w:val="00BA4DE4"/>
    <w:pPr>
      <w:tabs>
        <w:tab w:val="clear" w:pos="3686"/>
        <w:tab w:val="left" w:pos="4111"/>
      </w:tabs>
    </w:pPr>
    <w:rPr>
      <w:lang w:val="en-GB"/>
    </w:rPr>
  </w:style>
  <w:style w:type="character" w:customStyle="1" w:styleId="SidfotChar">
    <w:name w:val="Sidfot Char"/>
    <w:basedOn w:val="Standardstycketeckensnitt"/>
    <w:link w:val="Sidfot"/>
    <w:uiPriority w:val="99"/>
    <w:rsid w:val="00BA4DE4"/>
    <w:rPr>
      <w:rFonts w:asciiTheme="majorHAnsi" w:hAnsiTheme="majorHAnsi"/>
      <w:sz w:val="14"/>
      <w:lang w:val="en-GB"/>
    </w:rPr>
  </w:style>
  <w:style w:type="character" w:styleId="Platshllartext">
    <w:name w:val="Placeholder Text"/>
    <w:basedOn w:val="Standardstycketeckensnitt"/>
    <w:uiPriority w:val="99"/>
    <w:semiHidden/>
    <w:rsid w:val="00BA4DE4"/>
    <w:rPr>
      <w:color w:val="808080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BA4DE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BA4DE4"/>
    <w:rPr>
      <w:rFonts w:ascii="Tahoma" w:hAnsi="Tahoma" w:cs="Tahoma"/>
      <w:sz w:val="16"/>
      <w:szCs w:val="16"/>
    </w:rPr>
  </w:style>
  <w:style w:type="table" w:styleId="Tabellrutnt">
    <w:name w:val="Table Grid"/>
    <w:basedOn w:val="Normaltabell"/>
    <w:uiPriority w:val="59"/>
    <w:rsid w:val="00BA4D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-info">
    <w:name w:val="Header-info"/>
    <w:basedOn w:val="Sidhuvud"/>
    <w:uiPriority w:val="99"/>
    <w:semiHidden/>
    <w:rsid w:val="00BA4DE4"/>
    <w:pPr>
      <w:tabs>
        <w:tab w:val="clear" w:pos="9072"/>
        <w:tab w:val="right" w:pos="8789"/>
      </w:tabs>
    </w:pPr>
  </w:style>
  <w:style w:type="character" w:styleId="Hyperlnk">
    <w:name w:val="Hyperlink"/>
    <w:basedOn w:val="Standardstycketeckensnitt"/>
    <w:uiPriority w:val="99"/>
    <w:qFormat/>
    <w:rsid w:val="00BA4DE4"/>
    <w:rPr>
      <w:color w:val="0000FF"/>
      <w:u w:val="single"/>
    </w:rPr>
  </w:style>
  <w:style w:type="paragraph" w:styleId="Innehllsfrteckningsrubrik">
    <w:name w:val="TOC Heading"/>
    <w:basedOn w:val="Rubrik1"/>
    <w:next w:val="Normal"/>
    <w:uiPriority w:val="39"/>
    <w:semiHidden/>
    <w:rsid w:val="00BA4DE4"/>
    <w:pPr>
      <w:pageBreakBefore/>
      <w:suppressAutoHyphens w:val="0"/>
      <w:outlineLvl w:val="9"/>
    </w:pPr>
    <w:rPr>
      <w:lang w:val="en-US" w:eastAsia="ja-JP"/>
    </w:rPr>
  </w:style>
  <w:style w:type="paragraph" w:styleId="Citat">
    <w:name w:val="Quote"/>
    <w:basedOn w:val="Normal"/>
    <w:link w:val="CitatChar"/>
    <w:uiPriority w:val="10"/>
    <w:qFormat/>
    <w:rsid w:val="00BA4DE4"/>
    <w:pPr>
      <w:spacing w:after="220"/>
      <w:ind w:left="357"/>
    </w:pPr>
    <w:rPr>
      <w:iCs/>
      <w:color w:val="000000" w:themeColor="text1"/>
      <w:sz w:val="20"/>
    </w:rPr>
  </w:style>
  <w:style w:type="character" w:customStyle="1" w:styleId="CitatChar">
    <w:name w:val="Citat Char"/>
    <w:basedOn w:val="Standardstycketeckensnitt"/>
    <w:link w:val="Citat"/>
    <w:uiPriority w:val="10"/>
    <w:rsid w:val="00BA4DE4"/>
    <w:rPr>
      <w:rFonts w:asciiTheme="minorHAnsi" w:hAnsiTheme="minorHAnsi"/>
      <w:iCs/>
      <w:color w:val="000000" w:themeColor="text1"/>
      <w:sz w:val="20"/>
    </w:rPr>
  </w:style>
  <w:style w:type="paragraph" w:styleId="Innehll1">
    <w:name w:val="toc 1"/>
    <w:basedOn w:val="Normal"/>
    <w:next w:val="Normal"/>
    <w:uiPriority w:val="39"/>
    <w:semiHidden/>
    <w:rsid w:val="00BA4DE4"/>
    <w:pPr>
      <w:spacing w:beforeLines="100" w:before="100"/>
    </w:pPr>
  </w:style>
  <w:style w:type="paragraph" w:styleId="Innehll2">
    <w:name w:val="toc 2"/>
    <w:basedOn w:val="Normal"/>
    <w:next w:val="Normal"/>
    <w:uiPriority w:val="39"/>
    <w:rsid w:val="00BA4DE4"/>
    <w:pPr>
      <w:ind w:left="276"/>
    </w:pPr>
  </w:style>
  <w:style w:type="paragraph" w:styleId="Innehll3">
    <w:name w:val="toc 3"/>
    <w:basedOn w:val="Normal"/>
    <w:next w:val="Normal"/>
    <w:uiPriority w:val="99"/>
    <w:semiHidden/>
    <w:rsid w:val="00BA4DE4"/>
    <w:pPr>
      <w:ind w:left="552"/>
    </w:pPr>
  </w:style>
  <w:style w:type="character" w:styleId="Betoning">
    <w:name w:val="Emphasis"/>
    <w:basedOn w:val="Standardstycketeckensnitt"/>
    <w:uiPriority w:val="1"/>
    <w:rsid w:val="00BA4DE4"/>
    <w:rPr>
      <w:i/>
      <w:iCs/>
    </w:rPr>
  </w:style>
  <w:style w:type="paragraph" w:styleId="Innehll4">
    <w:name w:val="toc 4"/>
    <w:basedOn w:val="Normal"/>
    <w:next w:val="Normal"/>
    <w:uiPriority w:val="99"/>
    <w:semiHidden/>
    <w:rsid w:val="00BA4DE4"/>
    <w:pPr>
      <w:spacing w:after="100"/>
      <w:ind w:left="660"/>
    </w:pPr>
  </w:style>
  <w:style w:type="paragraph" w:styleId="Innehll5">
    <w:name w:val="toc 5"/>
    <w:basedOn w:val="Normal"/>
    <w:next w:val="Normal"/>
    <w:uiPriority w:val="99"/>
    <w:semiHidden/>
    <w:rsid w:val="00BA4DE4"/>
    <w:pPr>
      <w:spacing w:after="100"/>
      <w:ind w:left="880"/>
    </w:pPr>
  </w:style>
  <w:style w:type="paragraph" w:styleId="Innehll6">
    <w:name w:val="toc 6"/>
    <w:basedOn w:val="Normal"/>
    <w:next w:val="Normal"/>
    <w:uiPriority w:val="99"/>
    <w:semiHidden/>
    <w:rsid w:val="00BA4DE4"/>
    <w:pPr>
      <w:spacing w:after="100"/>
      <w:ind w:left="1100"/>
    </w:pPr>
  </w:style>
  <w:style w:type="paragraph" w:styleId="Innehll7">
    <w:name w:val="toc 7"/>
    <w:basedOn w:val="Normal"/>
    <w:next w:val="Normal"/>
    <w:uiPriority w:val="99"/>
    <w:semiHidden/>
    <w:rsid w:val="00BA4DE4"/>
    <w:pPr>
      <w:spacing w:after="100"/>
      <w:ind w:left="1320"/>
    </w:pPr>
  </w:style>
  <w:style w:type="paragraph" w:styleId="Innehll8">
    <w:name w:val="toc 8"/>
    <w:basedOn w:val="Normal"/>
    <w:next w:val="Normal"/>
    <w:uiPriority w:val="99"/>
    <w:semiHidden/>
    <w:rsid w:val="00BA4DE4"/>
    <w:pPr>
      <w:spacing w:after="100"/>
      <w:ind w:left="1540"/>
    </w:pPr>
  </w:style>
  <w:style w:type="paragraph" w:styleId="Innehll9">
    <w:name w:val="toc 9"/>
    <w:basedOn w:val="Normal"/>
    <w:next w:val="Normal"/>
    <w:uiPriority w:val="99"/>
    <w:semiHidden/>
    <w:rsid w:val="00BA4DE4"/>
    <w:pPr>
      <w:spacing w:after="100"/>
      <w:ind w:left="1760"/>
    </w:pPr>
  </w:style>
  <w:style w:type="table" w:customStyle="1" w:styleId="Trelinjerstabell">
    <w:name w:val="Trelinjerstabell"/>
    <w:basedOn w:val="Normaltabell"/>
    <w:uiPriority w:val="99"/>
    <w:rsid w:val="00BA4DE4"/>
    <w:pPr>
      <w:spacing w:after="0" w:line="240" w:lineRule="auto"/>
      <w:contextualSpacing/>
    </w:pPr>
    <w:rPr>
      <w:rFonts w:asciiTheme="majorHAnsi" w:hAnsiTheme="majorHAnsi"/>
      <w:sz w:val="20"/>
    </w:rPr>
    <w:tblPr>
      <w:tblBorders>
        <w:top w:val="single" w:sz="4" w:space="0" w:color="auto"/>
        <w:bottom w:val="single" w:sz="4" w:space="0" w:color="auto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jusskuggning">
    <w:name w:val="Light Shading"/>
    <w:basedOn w:val="Trelinjerstabell"/>
    <w:uiPriority w:val="60"/>
    <w:rsid w:val="00BA4DE4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2">
    <w:name w:val="Light Shading Accent 2"/>
    <w:basedOn w:val="Trelinjerstabell"/>
    <w:uiPriority w:val="60"/>
    <w:rsid w:val="00BA4DE4"/>
    <w:rPr>
      <w:color w:val="9D6900" w:themeColor="accent2" w:themeShade="BF"/>
    </w:rPr>
    <w:tblPr>
      <w:tblStyleRowBandSize w:val="1"/>
      <w:tblStyleColBandSize w:val="1"/>
      <w:tblBorders>
        <w:top w:val="single" w:sz="8" w:space="0" w:color="D28E00" w:themeColor="accent2"/>
        <w:bottom w:val="single" w:sz="8" w:space="0" w:color="D28E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8E00" w:themeColor="accent2"/>
          <w:left w:val="nil"/>
          <w:bottom w:val="single" w:sz="8" w:space="0" w:color="D28E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8E00" w:themeColor="accent2"/>
          <w:left w:val="nil"/>
          <w:bottom w:val="single" w:sz="8" w:space="0" w:color="D28E00" w:themeColor="accent2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6B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6B4" w:themeFill="accent2" w:themeFillTint="3F"/>
      </w:tcPr>
    </w:tblStylePr>
  </w:style>
  <w:style w:type="table" w:styleId="Ljusskuggning-dekorfrg1">
    <w:name w:val="Light Shading Accent 1"/>
    <w:basedOn w:val="Trelinjerstabell"/>
    <w:uiPriority w:val="60"/>
    <w:rsid w:val="00BA4DE4"/>
    <w:rPr>
      <w:color w:val="000000" w:themeColor="accent1" w:themeShade="BF"/>
    </w:rPr>
    <w:tblPr>
      <w:tblStyleRowBandSize w:val="1"/>
      <w:tblStyleColBandSize w:val="1"/>
      <w:tblBorders>
        <w:top w:val="single" w:sz="8" w:space="0" w:color="000000" w:themeColor="accent1"/>
        <w:bottom w:val="single" w:sz="8" w:space="0" w:color="00000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accent1"/>
          <w:left w:val="nil"/>
          <w:bottom w:val="single" w:sz="8" w:space="0" w:color="0000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accent1"/>
          <w:left w:val="nil"/>
          <w:bottom w:val="single" w:sz="8" w:space="0" w:color="000000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1" w:themeFillTint="3F"/>
      </w:tcPr>
    </w:tblStylePr>
  </w:style>
  <w:style w:type="table" w:styleId="Ljusskuggning-dekorfrg3">
    <w:name w:val="Light Shading Accent 3"/>
    <w:basedOn w:val="Trelinjerstabell"/>
    <w:uiPriority w:val="60"/>
    <w:rsid w:val="00BA4DE4"/>
    <w:rPr>
      <w:color w:val="743C9E" w:themeColor="accent3" w:themeShade="BF"/>
    </w:rPr>
    <w:tblPr>
      <w:tblStyleRowBandSize w:val="1"/>
      <w:tblStyleColBandSize w:val="1"/>
      <w:tblBorders>
        <w:top w:val="single" w:sz="8" w:space="0" w:color="9961C3" w:themeColor="accent3"/>
        <w:bottom w:val="single" w:sz="8" w:space="0" w:color="9961C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961C3" w:themeColor="accent3"/>
          <w:left w:val="nil"/>
          <w:bottom w:val="single" w:sz="8" w:space="0" w:color="9961C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961C3" w:themeColor="accent3"/>
          <w:left w:val="nil"/>
          <w:bottom w:val="single" w:sz="8" w:space="0" w:color="9961C3" w:themeColor="accent3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D7F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D7F0" w:themeFill="accent3" w:themeFillTint="3F"/>
      </w:tcPr>
    </w:tblStylePr>
  </w:style>
  <w:style w:type="table" w:styleId="Ljusskuggning-dekorfrg4">
    <w:name w:val="Light Shading Accent 4"/>
    <w:basedOn w:val="Trelinjerstabell"/>
    <w:uiPriority w:val="60"/>
    <w:rsid w:val="00BA4DE4"/>
    <w:rPr>
      <w:color w:val="419EBC" w:themeColor="accent4" w:themeShade="BF"/>
    </w:rPr>
    <w:tblPr>
      <w:tblStyleRowBandSize w:val="1"/>
      <w:tblStyleColBandSize w:val="1"/>
      <w:tblBorders>
        <w:top w:val="single" w:sz="8" w:space="0" w:color="80BFD3" w:themeColor="accent4"/>
        <w:bottom w:val="single" w:sz="8" w:space="0" w:color="80BFD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BFD3" w:themeColor="accent4"/>
          <w:left w:val="nil"/>
          <w:bottom w:val="single" w:sz="8" w:space="0" w:color="80BFD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BFD3" w:themeColor="accent4"/>
          <w:left w:val="nil"/>
          <w:bottom w:val="single" w:sz="8" w:space="0" w:color="80BFD3" w:themeColor="accent4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FF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FF4" w:themeFill="accent4" w:themeFillTint="3F"/>
      </w:tcPr>
    </w:tblStylePr>
  </w:style>
  <w:style w:type="table" w:styleId="Ljusskuggning-dekorfrg5">
    <w:name w:val="Light Shading Accent 5"/>
    <w:basedOn w:val="Trelinjerstabell"/>
    <w:uiPriority w:val="60"/>
    <w:rsid w:val="00BA4DE4"/>
    <w:rPr>
      <w:color w:val="C0BB2E" w:themeColor="accent5" w:themeShade="BF"/>
    </w:rPr>
    <w:tblPr>
      <w:tblStyleRowBandSize w:val="1"/>
      <w:tblStyleColBandSize w:val="1"/>
      <w:tblBorders>
        <w:top w:val="single" w:sz="8" w:space="0" w:color="DAD666" w:themeColor="accent5"/>
        <w:bottom w:val="single" w:sz="8" w:space="0" w:color="DAD66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AD666" w:themeColor="accent5"/>
          <w:left w:val="nil"/>
          <w:bottom w:val="single" w:sz="8" w:space="0" w:color="DAD66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AD666" w:themeColor="accent5"/>
          <w:left w:val="nil"/>
          <w:bottom w:val="single" w:sz="8" w:space="0" w:color="DAD666" w:themeColor="accent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F4D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F4D9" w:themeFill="accent5" w:themeFillTint="3F"/>
      </w:tcPr>
    </w:tblStylePr>
  </w:style>
  <w:style w:type="table" w:styleId="Ljusskuggning-dekorfrg6">
    <w:name w:val="Light Shading Accent 6"/>
    <w:basedOn w:val="Trelinjerstabell"/>
    <w:uiPriority w:val="60"/>
    <w:rsid w:val="00BA4DE4"/>
    <w:rPr>
      <w:color w:val="48494B" w:themeColor="accent6" w:themeShade="BF"/>
    </w:rPr>
    <w:tblPr>
      <w:tblStyleRowBandSize w:val="1"/>
      <w:tblStyleColBandSize w:val="1"/>
      <w:tblBorders>
        <w:top w:val="single" w:sz="8" w:space="0" w:color="616265" w:themeColor="accent6"/>
        <w:bottom w:val="single" w:sz="8" w:space="0" w:color="616265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16265" w:themeColor="accent6"/>
          <w:left w:val="nil"/>
          <w:bottom w:val="single" w:sz="8" w:space="0" w:color="616265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16265" w:themeColor="accent6"/>
          <w:left w:val="nil"/>
          <w:bottom w:val="single" w:sz="8" w:space="0" w:color="616265" w:themeColor="accent6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D7D9" w:themeFill="accent6" w:themeFillTint="3F"/>
      </w:tcPr>
    </w:tblStylePr>
  </w:style>
  <w:style w:type="table" w:styleId="Ljuslista">
    <w:name w:val="Light List"/>
    <w:basedOn w:val="Trelinjerstabell"/>
    <w:uiPriority w:val="61"/>
    <w:rsid w:val="00BA4DE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bottom w:val="single" w:sz="4" w:space="0" w:color="auto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juslista-dekorfrg1">
    <w:name w:val="Light List Accent 1"/>
    <w:basedOn w:val="Trelinjerstabell"/>
    <w:uiPriority w:val="61"/>
    <w:rsid w:val="00BA4DE4"/>
    <w:tblPr>
      <w:tblStyleRowBandSize w:val="1"/>
      <w:tblStyleColBandSize w:val="1"/>
      <w:tblBorders>
        <w:top w:val="single" w:sz="8" w:space="0" w:color="000000" w:themeColor="accent1"/>
        <w:left w:val="single" w:sz="8" w:space="0" w:color="000000" w:themeColor="accent1"/>
        <w:bottom w:val="single" w:sz="8" w:space="0" w:color="000000" w:themeColor="accent1"/>
        <w:right w:val="single" w:sz="8" w:space="0" w:color="000000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bottom w:val="single" w:sz="4" w:space="0" w:color="auto"/>
        </w:tcBorders>
        <w:shd w:val="clear" w:color="auto" w:fill="0000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accent1"/>
          <w:left w:val="single" w:sz="8" w:space="0" w:color="000000" w:themeColor="accent1"/>
          <w:bottom w:val="single" w:sz="8" w:space="0" w:color="000000" w:themeColor="accent1"/>
          <w:right w:val="single" w:sz="8" w:space="0" w:color="000000" w:themeColor="accent1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accent1"/>
          <w:left w:val="single" w:sz="8" w:space="0" w:color="000000" w:themeColor="accent1"/>
          <w:bottom w:val="single" w:sz="8" w:space="0" w:color="000000" w:themeColor="accent1"/>
          <w:right w:val="single" w:sz="8" w:space="0" w:color="000000" w:themeColor="accent1"/>
        </w:tcBorders>
      </w:tcPr>
    </w:tblStylePr>
    <w:tblStylePr w:type="band1Horz">
      <w:tblPr/>
      <w:tcPr>
        <w:tcBorders>
          <w:top w:val="single" w:sz="8" w:space="0" w:color="000000" w:themeColor="accent1"/>
          <w:left w:val="single" w:sz="8" w:space="0" w:color="000000" w:themeColor="accent1"/>
          <w:bottom w:val="single" w:sz="8" w:space="0" w:color="000000" w:themeColor="accent1"/>
          <w:right w:val="single" w:sz="8" w:space="0" w:color="000000" w:themeColor="accent1"/>
        </w:tcBorders>
      </w:tcPr>
    </w:tblStylePr>
  </w:style>
  <w:style w:type="table" w:styleId="Ljuslista-dekorfrg2">
    <w:name w:val="Light List Accent 2"/>
    <w:basedOn w:val="Trelinjerstabell"/>
    <w:uiPriority w:val="61"/>
    <w:rsid w:val="00BA4DE4"/>
    <w:tblPr>
      <w:tblStyleRowBandSize w:val="1"/>
      <w:tblStyleColBandSize w:val="1"/>
      <w:tblBorders>
        <w:top w:val="single" w:sz="8" w:space="0" w:color="D28E00" w:themeColor="accent2"/>
        <w:left w:val="single" w:sz="8" w:space="0" w:color="D28E00" w:themeColor="accent2"/>
        <w:bottom w:val="single" w:sz="8" w:space="0" w:color="D28E00" w:themeColor="accent2"/>
        <w:right w:val="single" w:sz="8" w:space="0" w:color="D28E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bottom w:val="single" w:sz="4" w:space="0" w:color="auto"/>
        </w:tcBorders>
        <w:shd w:val="clear" w:color="auto" w:fill="D28E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28E00" w:themeColor="accent2"/>
          <w:left w:val="single" w:sz="8" w:space="0" w:color="D28E00" w:themeColor="accent2"/>
          <w:bottom w:val="single" w:sz="8" w:space="0" w:color="D28E00" w:themeColor="accent2"/>
          <w:right w:val="single" w:sz="8" w:space="0" w:color="D28E00" w:themeColor="accent2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28E00" w:themeColor="accent2"/>
          <w:left w:val="single" w:sz="8" w:space="0" w:color="D28E00" w:themeColor="accent2"/>
          <w:bottom w:val="single" w:sz="8" w:space="0" w:color="D28E00" w:themeColor="accent2"/>
          <w:right w:val="single" w:sz="8" w:space="0" w:color="D28E00" w:themeColor="accent2"/>
        </w:tcBorders>
      </w:tcPr>
    </w:tblStylePr>
    <w:tblStylePr w:type="band1Horz">
      <w:tblPr/>
      <w:tcPr>
        <w:tcBorders>
          <w:top w:val="single" w:sz="8" w:space="0" w:color="D28E00" w:themeColor="accent2"/>
          <w:left w:val="single" w:sz="8" w:space="0" w:color="D28E00" w:themeColor="accent2"/>
          <w:bottom w:val="single" w:sz="8" w:space="0" w:color="D28E00" w:themeColor="accent2"/>
          <w:right w:val="single" w:sz="8" w:space="0" w:color="D28E00" w:themeColor="accent2"/>
        </w:tcBorders>
      </w:tcPr>
    </w:tblStylePr>
  </w:style>
  <w:style w:type="table" w:styleId="Ljuslista-dekorfrg3">
    <w:name w:val="Light List Accent 3"/>
    <w:basedOn w:val="Trelinjerstabell"/>
    <w:uiPriority w:val="61"/>
    <w:rsid w:val="00BA4DE4"/>
    <w:tblPr>
      <w:tblStyleRowBandSize w:val="1"/>
      <w:tblStyleColBandSize w:val="1"/>
      <w:tblBorders>
        <w:top w:val="single" w:sz="8" w:space="0" w:color="9961C3" w:themeColor="accent3"/>
        <w:left w:val="single" w:sz="8" w:space="0" w:color="9961C3" w:themeColor="accent3"/>
        <w:bottom w:val="single" w:sz="8" w:space="0" w:color="9961C3" w:themeColor="accent3"/>
        <w:right w:val="single" w:sz="8" w:space="0" w:color="9961C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bottom w:val="single" w:sz="4" w:space="0" w:color="auto"/>
        </w:tcBorders>
        <w:shd w:val="clear" w:color="auto" w:fill="9961C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961C3" w:themeColor="accent3"/>
          <w:left w:val="single" w:sz="8" w:space="0" w:color="9961C3" w:themeColor="accent3"/>
          <w:bottom w:val="single" w:sz="8" w:space="0" w:color="9961C3" w:themeColor="accent3"/>
          <w:right w:val="single" w:sz="8" w:space="0" w:color="9961C3" w:themeColor="accent3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961C3" w:themeColor="accent3"/>
          <w:left w:val="single" w:sz="8" w:space="0" w:color="9961C3" w:themeColor="accent3"/>
          <w:bottom w:val="single" w:sz="8" w:space="0" w:color="9961C3" w:themeColor="accent3"/>
          <w:right w:val="single" w:sz="8" w:space="0" w:color="9961C3" w:themeColor="accent3"/>
        </w:tcBorders>
      </w:tcPr>
    </w:tblStylePr>
    <w:tblStylePr w:type="band1Horz">
      <w:tblPr/>
      <w:tcPr>
        <w:tcBorders>
          <w:top w:val="single" w:sz="8" w:space="0" w:color="9961C3" w:themeColor="accent3"/>
          <w:left w:val="single" w:sz="8" w:space="0" w:color="9961C3" w:themeColor="accent3"/>
          <w:bottom w:val="single" w:sz="8" w:space="0" w:color="9961C3" w:themeColor="accent3"/>
          <w:right w:val="single" w:sz="8" w:space="0" w:color="9961C3" w:themeColor="accent3"/>
        </w:tcBorders>
      </w:tcPr>
    </w:tblStylePr>
  </w:style>
  <w:style w:type="table" w:styleId="Ljuslista-dekorfrg4">
    <w:name w:val="Light List Accent 4"/>
    <w:basedOn w:val="Trelinjerstabell"/>
    <w:uiPriority w:val="61"/>
    <w:rsid w:val="00BA4DE4"/>
    <w:tblPr>
      <w:tblStyleRowBandSize w:val="1"/>
      <w:tblStyleColBandSize w:val="1"/>
      <w:tblBorders>
        <w:top w:val="single" w:sz="8" w:space="0" w:color="80BFD3" w:themeColor="accent4"/>
        <w:left w:val="single" w:sz="8" w:space="0" w:color="80BFD3" w:themeColor="accent4"/>
        <w:bottom w:val="single" w:sz="8" w:space="0" w:color="80BFD3" w:themeColor="accent4"/>
        <w:right w:val="single" w:sz="8" w:space="0" w:color="80BFD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bottom w:val="single" w:sz="4" w:space="0" w:color="auto"/>
        </w:tcBorders>
        <w:shd w:val="clear" w:color="auto" w:fill="80BFD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BFD3" w:themeColor="accent4"/>
          <w:left w:val="single" w:sz="8" w:space="0" w:color="80BFD3" w:themeColor="accent4"/>
          <w:bottom w:val="single" w:sz="8" w:space="0" w:color="80BFD3" w:themeColor="accent4"/>
          <w:right w:val="single" w:sz="8" w:space="0" w:color="80BFD3" w:themeColor="accent4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BFD3" w:themeColor="accent4"/>
          <w:left w:val="single" w:sz="8" w:space="0" w:color="80BFD3" w:themeColor="accent4"/>
          <w:bottom w:val="single" w:sz="8" w:space="0" w:color="80BFD3" w:themeColor="accent4"/>
          <w:right w:val="single" w:sz="8" w:space="0" w:color="80BFD3" w:themeColor="accent4"/>
        </w:tcBorders>
      </w:tcPr>
    </w:tblStylePr>
    <w:tblStylePr w:type="band1Horz">
      <w:tblPr/>
      <w:tcPr>
        <w:tcBorders>
          <w:top w:val="single" w:sz="8" w:space="0" w:color="80BFD3" w:themeColor="accent4"/>
          <w:left w:val="single" w:sz="8" w:space="0" w:color="80BFD3" w:themeColor="accent4"/>
          <w:bottom w:val="single" w:sz="8" w:space="0" w:color="80BFD3" w:themeColor="accent4"/>
          <w:right w:val="single" w:sz="8" w:space="0" w:color="80BFD3" w:themeColor="accent4"/>
        </w:tcBorders>
      </w:tcPr>
    </w:tblStylePr>
  </w:style>
  <w:style w:type="table" w:styleId="Ljuslista-dekorfrg5">
    <w:name w:val="Light List Accent 5"/>
    <w:basedOn w:val="Trelinjerstabell"/>
    <w:uiPriority w:val="61"/>
    <w:rsid w:val="00BA4DE4"/>
    <w:tblPr>
      <w:tblStyleRowBandSize w:val="1"/>
      <w:tblStyleColBandSize w:val="1"/>
      <w:tblBorders>
        <w:top w:val="single" w:sz="8" w:space="0" w:color="DAD666" w:themeColor="accent5"/>
        <w:left w:val="single" w:sz="8" w:space="0" w:color="DAD666" w:themeColor="accent5"/>
        <w:bottom w:val="single" w:sz="8" w:space="0" w:color="DAD666" w:themeColor="accent5"/>
        <w:right w:val="single" w:sz="8" w:space="0" w:color="DAD66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bottom w:val="single" w:sz="4" w:space="0" w:color="auto"/>
        </w:tcBorders>
        <w:shd w:val="clear" w:color="auto" w:fill="DAD66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AD666" w:themeColor="accent5"/>
          <w:left w:val="single" w:sz="8" w:space="0" w:color="DAD666" w:themeColor="accent5"/>
          <w:bottom w:val="single" w:sz="8" w:space="0" w:color="DAD666" w:themeColor="accent5"/>
          <w:right w:val="single" w:sz="8" w:space="0" w:color="DAD666" w:themeColor="accent5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AD666" w:themeColor="accent5"/>
          <w:left w:val="single" w:sz="8" w:space="0" w:color="DAD666" w:themeColor="accent5"/>
          <w:bottom w:val="single" w:sz="8" w:space="0" w:color="DAD666" w:themeColor="accent5"/>
          <w:right w:val="single" w:sz="8" w:space="0" w:color="DAD666" w:themeColor="accent5"/>
        </w:tcBorders>
      </w:tcPr>
    </w:tblStylePr>
    <w:tblStylePr w:type="band1Horz">
      <w:tblPr/>
      <w:tcPr>
        <w:tcBorders>
          <w:top w:val="single" w:sz="8" w:space="0" w:color="DAD666" w:themeColor="accent5"/>
          <w:left w:val="single" w:sz="8" w:space="0" w:color="DAD666" w:themeColor="accent5"/>
          <w:bottom w:val="single" w:sz="8" w:space="0" w:color="DAD666" w:themeColor="accent5"/>
          <w:right w:val="single" w:sz="8" w:space="0" w:color="DAD666" w:themeColor="accent5"/>
        </w:tcBorders>
      </w:tcPr>
    </w:tblStylePr>
  </w:style>
  <w:style w:type="table" w:styleId="Ljuslista-dekorfrg6">
    <w:name w:val="Light List Accent 6"/>
    <w:basedOn w:val="Trelinjerstabell"/>
    <w:uiPriority w:val="61"/>
    <w:rsid w:val="00BA4DE4"/>
    <w:tblPr>
      <w:tblStyleRowBandSize w:val="1"/>
      <w:tblStyleColBandSize w:val="1"/>
      <w:tblBorders>
        <w:top w:val="single" w:sz="8" w:space="0" w:color="616265" w:themeColor="accent6"/>
        <w:left w:val="single" w:sz="8" w:space="0" w:color="616265" w:themeColor="accent6"/>
        <w:bottom w:val="single" w:sz="8" w:space="0" w:color="616265" w:themeColor="accent6"/>
        <w:right w:val="single" w:sz="8" w:space="0" w:color="616265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bottom w:val="single" w:sz="4" w:space="0" w:color="auto"/>
        </w:tcBorders>
        <w:shd w:val="clear" w:color="auto" w:fill="616265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16265" w:themeColor="accent6"/>
          <w:left w:val="single" w:sz="8" w:space="0" w:color="616265" w:themeColor="accent6"/>
          <w:bottom w:val="single" w:sz="8" w:space="0" w:color="616265" w:themeColor="accent6"/>
          <w:right w:val="single" w:sz="8" w:space="0" w:color="616265" w:themeColor="accent6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16265" w:themeColor="accent6"/>
          <w:left w:val="single" w:sz="8" w:space="0" w:color="616265" w:themeColor="accent6"/>
          <w:bottom w:val="single" w:sz="8" w:space="0" w:color="616265" w:themeColor="accent6"/>
          <w:right w:val="single" w:sz="8" w:space="0" w:color="616265" w:themeColor="accent6"/>
        </w:tcBorders>
      </w:tcPr>
    </w:tblStylePr>
    <w:tblStylePr w:type="band1Horz">
      <w:tblPr/>
      <w:tcPr>
        <w:tcBorders>
          <w:top w:val="single" w:sz="8" w:space="0" w:color="616265" w:themeColor="accent6"/>
          <w:left w:val="single" w:sz="8" w:space="0" w:color="616265" w:themeColor="accent6"/>
          <w:bottom w:val="single" w:sz="8" w:space="0" w:color="616265" w:themeColor="accent6"/>
          <w:right w:val="single" w:sz="8" w:space="0" w:color="616265" w:themeColor="accent6"/>
        </w:tcBorders>
      </w:tcPr>
    </w:tblStylePr>
  </w:style>
  <w:style w:type="paragraph" w:customStyle="1" w:styleId="Signaturrad">
    <w:name w:val="Signaturrad"/>
    <w:basedOn w:val="Normal"/>
    <w:next w:val="Normal"/>
    <w:semiHidden/>
    <w:qFormat/>
    <w:rsid w:val="00BA4DE4"/>
    <w:pPr>
      <w:pBdr>
        <w:top w:val="single" w:sz="4" w:space="12" w:color="auto"/>
      </w:pBdr>
      <w:spacing w:before="720"/>
    </w:pPr>
  </w:style>
  <w:style w:type="paragraph" w:customStyle="1" w:styleId="Kortsignaturrad">
    <w:name w:val="Kort signaturrad"/>
    <w:basedOn w:val="Signaturrad"/>
    <w:next w:val="Normal"/>
    <w:uiPriority w:val="10"/>
    <w:rsid w:val="00BA4DE4"/>
    <w:pPr>
      <w:ind w:right="4111"/>
    </w:pPr>
  </w:style>
  <w:style w:type="character" w:styleId="Stark">
    <w:name w:val="Strong"/>
    <w:basedOn w:val="Standardstycketeckensnitt"/>
    <w:uiPriority w:val="1"/>
    <w:rsid w:val="00BA4DE4"/>
    <w:rPr>
      <w:b/>
      <w:bCs/>
    </w:rPr>
  </w:style>
  <w:style w:type="table" w:customStyle="1" w:styleId="Sidfottabell">
    <w:name w:val="Sidfot tabell"/>
    <w:basedOn w:val="Normaltabell"/>
    <w:uiPriority w:val="99"/>
    <w:rsid w:val="00BA4DE4"/>
    <w:pPr>
      <w:spacing w:after="0" w:line="240" w:lineRule="auto"/>
    </w:pPr>
    <w:rPr>
      <w:sz w:val="14"/>
    </w:rPr>
    <w:tblPr>
      <w:tblCellMar>
        <w:left w:w="0" w:type="dxa"/>
        <w:right w:w="0" w:type="dxa"/>
      </w:tblCellMar>
    </w:tblPr>
    <w:tblStylePr w:type="firstRow">
      <w:tblPr/>
      <w:tcPr>
        <w:tcBorders>
          <w:top w:val="single" w:sz="4" w:space="0" w:color="auto"/>
        </w:tcBorders>
      </w:tcPr>
    </w:tblStylePr>
  </w:style>
  <w:style w:type="paragraph" w:styleId="Fotnotstext">
    <w:name w:val="footnote text"/>
    <w:basedOn w:val="Normal"/>
    <w:link w:val="FotnotstextChar"/>
    <w:uiPriority w:val="99"/>
    <w:semiHidden/>
    <w:unhideWhenUsed/>
    <w:rsid w:val="00BA4DE4"/>
    <w:rPr>
      <w:sz w:val="20"/>
      <w:szCs w:val="20"/>
    </w:rPr>
  </w:style>
  <w:style w:type="character" w:customStyle="1" w:styleId="FotnotstextChar">
    <w:name w:val="Fotnotstext Char"/>
    <w:basedOn w:val="Standardstycketeckensnitt"/>
    <w:link w:val="Fotnotstext"/>
    <w:uiPriority w:val="99"/>
    <w:semiHidden/>
    <w:rsid w:val="00BA4DE4"/>
    <w:rPr>
      <w:rFonts w:asciiTheme="minorHAnsi" w:hAnsiTheme="minorHAnsi"/>
      <w:sz w:val="20"/>
      <w:szCs w:val="20"/>
    </w:rPr>
  </w:style>
  <w:style w:type="character" w:styleId="Fotnotsreferens">
    <w:name w:val="footnote reference"/>
    <w:basedOn w:val="Standardstycketeckensnitt"/>
    <w:uiPriority w:val="99"/>
    <w:semiHidden/>
    <w:unhideWhenUsed/>
    <w:rsid w:val="00BA4DE4"/>
    <w:rPr>
      <w:vertAlign w:val="superscript"/>
    </w:rPr>
  </w:style>
  <w:style w:type="character" w:customStyle="1" w:styleId="Rubrik4Char">
    <w:name w:val="Rubrik 4 Char"/>
    <w:basedOn w:val="Standardstycketeckensnitt"/>
    <w:link w:val="Rubrik4"/>
    <w:uiPriority w:val="9"/>
    <w:rsid w:val="00BA4DE4"/>
    <w:rPr>
      <w:rFonts w:asciiTheme="majorHAnsi" w:eastAsiaTheme="majorEastAsia" w:hAnsiTheme="majorHAnsi" w:cstheme="majorBidi"/>
      <w:b/>
      <w:bCs/>
      <w:i/>
      <w:iCs/>
      <w:color w:val="000000" w:themeColor="accent1"/>
    </w:rPr>
  </w:style>
  <w:style w:type="character" w:customStyle="1" w:styleId="Formatmall1">
    <w:name w:val="Formatmall1"/>
    <w:basedOn w:val="Standardstycketeckensnitt"/>
    <w:uiPriority w:val="1"/>
    <w:rsid w:val="00BA4DE4"/>
    <w:rPr>
      <w:rFonts w:asciiTheme="majorHAnsi" w:hAnsiTheme="majorHAnsi"/>
      <w:color w:val="auto"/>
      <w:sz w:val="14"/>
    </w:rPr>
  </w:style>
  <w:style w:type="character" w:customStyle="1" w:styleId="Sidfotmallarna">
    <w:name w:val="Sidfot mallarna"/>
    <w:basedOn w:val="Standardstycketeckensnitt"/>
    <w:uiPriority w:val="1"/>
    <w:rsid w:val="00BA4DE4"/>
    <w:rPr>
      <w:rFonts w:asciiTheme="majorHAnsi" w:hAnsiTheme="majorHAnsi"/>
      <w:sz w:val="14"/>
    </w:rPr>
  </w:style>
  <w:style w:type="character" w:customStyle="1" w:styleId="Sidfotmallarnagr">
    <w:name w:val="Sidfot mallarna grå"/>
    <w:basedOn w:val="Standardstycketeckensnitt"/>
    <w:uiPriority w:val="1"/>
    <w:rsid w:val="00BA4DE4"/>
    <w:rPr>
      <w:color w:val="7F7F7F" w:themeColor="text1" w:themeTint="80"/>
    </w:rPr>
  </w:style>
  <w:style w:type="paragraph" w:customStyle="1" w:styleId="TillfalligText">
    <w:name w:val="TillfalligText"/>
    <w:basedOn w:val="Normal"/>
    <w:link w:val="TillfalligTextChar"/>
    <w:rsid w:val="00BA4DE4"/>
    <w:pPr>
      <w:spacing w:after="120"/>
    </w:pPr>
    <w:rPr>
      <w:rFonts w:cstheme="minorHAnsi"/>
      <w:bdr w:val="single" w:sz="4" w:space="0" w:color="auto"/>
    </w:rPr>
  </w:style>
  <w:style w:type="character" w:customStyle="1" w:styleId="TillfalligTextChar">
    <w:name w:val="TillfalligText Char"/>
    <w:basedOn w:val="Standardstycketeckensnitt"/>
    <w:link w:val="TillfalligText"/>
    <w:rsid w:val="00BA4DE4"/>
    <w:rPr>
      <w:rFonts w:asciiTheme="minorHAnsi" w:hAnsiTheme="minorHAnsi" w:cstheme="minorHAnsi"/>
      <w:bdr w:val="single" w:sz="4" w:space="0" w:color="auto"/>
    </w:rPr>
  </w:style>
  <w:style w:type="paragraph" w:styleId="Punktlista">
    <w:name w:val="List Bullet"/>
    <w:basedOn w:val="Normal"/>
    <w:uiPriority w:val="99"/>
    <w:qFormat/>
    <w:rsid w:val="00BA4DE4"/>
    <w:pPr>
      <w:numPr>
        <w:numId w:val="4"/>
      </w:numPr>
      <w:contextualSpacing/>
    </w:pPr>
  </w:style>
  <w:style w:type="paragraph" w:styleId="Numreradlista">
    <w:name w:val="List Number"/>
    <w:basedOn w:val="Normal"/>
    <w:uiPriority w:val="99"/>
    <w:qFormat/>
    <w:rsid w:val="00BA4DE4"/>
    <w:pPr>
      <w:numPr>
        <w:numId w:val="3"/>
      </w:numPr>
      <w:contextualSpacing/>
    </w:pPr>
  </w:style>
  <w:style w:type="numbering" w:customStyle="1" w:styleId="Ingenlista1">
    <w:name w:val="Ingen lista1"/>
    <w:next w:val="Ingenlista"/>
    <w:uiPriority w:val="99"/>
    <w:semiHidden/>
    <w:unhideWhenUsed/>
    <w:rsid w:val="00BA4DE4"/>
  </w:style>
  <w:style w:type="paragraph" w:customStyle="1" w:styleId="msonormal0">
    <w:name w:val="msonormal"/>
    <w:basedOn w:val="Normal"/>
    <w:rsid w:val="00BA4DE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v-SE"/>
    </w:rPr>
  </w:style>
  <w:style w:type="paragraph" w:customStyle="1" w:styleId="paragraph">
    <w:name w:val="paragraph"/>
    <w:basedOn w:val="Normal"/>
    <w:rsid w:val="00BA4DE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v-SE"/>
    </w:rPr>
  </w:style>
  <w:style w:type="character" w:customStyle="1" w:styleId="textrun">
    <w:name w:val="textrun"/>
    <w:basedOn w:val="Standardstycketeckensnitt"/>
    <w:rsid w:val="00BA4DE4"/>
  </w:style>
  <w:style w:type="character" w:customStyle="1" w:styleId="normaltextrun">
    <w:name w:val="normaltextrun"/>
    <w:basedOn w:val="Standardstycketeckensnitt"/>
    <w:rsid w:val="00BA4DE4"/>
  </w:style>
  <w:style w:type="character" w:customStyle="1" w:styleId="eop">
    <w:name w:val="eop"/>
    <w:basedOn w:val="Standardstycketeckensnitt"/>
    <w:rsid w:val="00BA4DE4"/>
  </w:style>
  <w:style w:type="character" w:customStyle="1" w:styleId="contextualspellingandgrammarerror">
    <w:name w:val="contextualspellingandgrammarerror"/>
    <w:basedOn w:val="Standardstycketeckensnitt"/>
    <w:rsid w:val="00BA4DE4"/>
  </w:style>
  <w:style w:type="character" w:styleId="AnvndHyperlnk">
    <w:name w:val="FollowedHyperlink"/>
    <w:basedOn w:val="Standardstycketeckensnitt"/>
    <w:uiPriority w:val="99"/>
    <w:semiHidden/>
    <w:unhideWhenUsed/>
    <w:rsid w:val="00BA4DE4"/>
    <w:rPr>
      <w:color w:val="800080"/>
      <w:u w:val="single"/>
    </w:rPr>
  </w:style>
  <w:style w:type="character" w:customStyle="1" w:styleId="fieldrange">
    <w:name w:val="fieldrange"/>
    <w:basedOn w:val="Standardstycketeckensnitt"/>
    <w:rsid w:val="00BA4DE4"/>
  </w:style>
  <w:style w:type="character" w:customStyle="1" w:styleId="tabrun">
    <w:name w:val="tabrun"/>
    <w:basedOn w:val="Standardstycketeckensnitt"/>
    <w:rsid w:val="00BA4DE4"/>
  </w:style>
  <w:style w:type="character" w:customStyle="1" w:styleId="spellingerror">
    <w:name w:val="spellingerror"/>
    <w:basedOn w:val="Standardstycketeckensnitt"/>
    <w:rsid w:val="00BA4DE4"/>
  </w:style>
  <w:style w:type="character" w:customStyle="1" w:styleId="advancedproofingissue">
    <w:name w:val="advancedproofingissue"/>
    <w:basedOn w:val="Standardstycketeckensnitt"/>
    <w:rsid w:val="00BA4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9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3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7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9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7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9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2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1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7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9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5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5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4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3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6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8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4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8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3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8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5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2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7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9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6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7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4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9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0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0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8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8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4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7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7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0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2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8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7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8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2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4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0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0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6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9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1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5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4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9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1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5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2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4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8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3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6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6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0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4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6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2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9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5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7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0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4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1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7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2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2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7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2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3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8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8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2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5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7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6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4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4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0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6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4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3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6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6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0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9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6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7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0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7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8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9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9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0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5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5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9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SLU Färger">
      <a:dk1>
        <a:srgbClr val="000000"/>
      </a:dk1>
      <a:lt1>
        <a:sysClr val="window" lastClr="FFFFFF"/>
      </a:lt1>
      <a:dk2>
        <a:srgbClr val="000000"/>
      </a:dk2>
      <a:lt2>
        <a:srgbClr val="A5A5A5"/>
      </a:lt2>
      <a:accent1>
        <a:srgbClr val="000000"/>
      </a:accent1>
      <a:accent2>
        <a:srgbClr val="D28E00"/>
      </a:accent2>
      <a:accent3>
        <a:srgbClr val="9961C3"/>
      </a:accent3>
      <a:accent4>
        <a:srgbClr val="80BFD3"/>
      </a:accent4>
      <a:accent5>
        <a:srgbClr val="DAD666"/>
      </a:accent5>
      <a:accent6>
        <a:srgbClr val="616265"/>
      </a:accent6>
      <a:hlink>
        <a:srgbClr val="000000"/>
      </a:hlink>
      <a:folHlink>
        <a:srgbClr val="000000"/>
      </a:folHlink>
    </a:clrScheme>
    <a:fontScheme name="SLU2011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tns:customPropertyEditors xmlns:tns="http://schemas.microsoft.com/office/2006/customDocumentInformationPanel">
  <tns:showOnOpen>false</tns:showOnOpen>
  <tns:defaultPropertyEditorNamespace>Standardegenskaper och egenskaper för SharePoint-bibliotek</tns:defaultPropertyEditorNamespace>
</tns:customPropertyEdito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6E3B55E48ECD4FA24FECDBB091109C" ma:contentTypeVersion="2" ma:contentTypeDescription="Skapa ett nytt dokument." ma:contentTypeScope="" ma:versionID="ba63e8b165ab0cbf0c3de26f9f42a311">
  <xsd:schema xmlns:xsd="http://www.w3.org/2001/XMLSchema" xmlns:xs="http://www.w3.org/2001/XMLSchema" xmlns:p="http://schemas.microsoft.com/office/2006/metadata/properties" xmlns:ns2="05f820e1-c7c8-4db1-9ffd-5cb8b1d611c0" targetNamespace="http://schemas.microsoft.com/office/2006/metadata/properties" ma:root="true" ma:fieldsID="550c051d58ec70be3ecfe84f0f492fba" ns2:_="">
    <xsd:import namespace="05f820e1-c7c8-4db1-9ffd-5cb8b1d611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820e1-c7c8-4db1-9ffd-5cb8b1d611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08C63-3BA0-4E10-999A-5A1631CE23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B571DE-9FEF-443E-BFEF-8D8A10FF54E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DA9EF7A-CCE7-4AF5-BA3C-73D4204EBDDA}">
  <ds:schemaRefs>
    <ds:schemaRef ds:uri="http://schemas.microsoft.com/office/2006/customDocumentInformationPanel"/>
  </ds:schemaRefs>
</ds:datastoreItem>
</file>

<file path=customXml/itemProps4.xml><?xml version="1.0" encoding="utf-8"?>
<ds:datastoreItem xmlns:ds="http://schemas.openxmlformats.org/officeDocument/2006/customXml" ds:itemID="{F16A135B-06BA-4CCD-8159-03919F2E16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820e1-c7c8-4db1-9ffd-5cb8b1d611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CB028C8-A393-644C-95E0-BA36ED096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4508</Words>
  <Characters>23895</Characters>
  <Application>Microsoft Office Word</Application>
  <DocSecurity>0</DocSecurity>
  <Lines>199</Lines>
  <Paragraphs>56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SLU</Company>
  <LinksUpToDate>false</LinksUpToDate>
  <CharactersWithSpaces>28347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Drottberger</dc:creator>
  <cp:keywords/>
  <dc:description/>
  <cp:lastModifiedBy>Fredrik Fernqvist</cp:lastModifiedBy>
  <cp:revision>2</cp:revision>
  <cp:lastPrinted>2012-03-26T17:07:00Z</cp:lastPrinted>
  <dcterms:created xsi:type="dcterms:W3CDTF">2019-12-12T12:54:00Z</dcterms:created>
  <dcterms:modified xsi:type="dcterms:W3CDTF">2019-12-12T12:54:00Z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0x010100CF6E3B55E48ECD4FA24FECDBB091109C</vt:lpwstr>
  </property>
</Properties>
</file>